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40"/>
          <w:szCs w:val="40"/>
          <w:lang w:val="sr-Latn-ME"/>
        </w:rPr>
      </w:pPr>
    </w:p>
    <w:p w:rsidR="008F0C3F" w:rsidRPr="008F0C3F" w:rsidRDefault="008F0C3F" w:rsidP="008F0C3F">
      <w:pPr>
        <w:pStyle w:val="NoSpacing"/>
        <w:rPr>
          <w:rFonts w:ascii="Verdana" w:hAnsi="Verdana"/>
          <w:b/>
          <w:lang w:val="sr-Latn-ME"/>
        </w:rPr>
      </w:pPr>
      <w:r>
        <w:rPr>
          <w:rFonts w:ascii="Times New Roman" w:hAnsi="Times New Roman" w:cs="Times New Roman"/>
          <w:b/>
          <w:sz w:val="40"/>
          <w:szCs w:val="40"/>
          <w:lang w:val="sr-Latn-ME"/>
        </w:rPr>
        <w:t xml:space="preserve">   LOKALNI JAVNI EMITER „</w:t>
      </w:r>
      <w:r>
        <w:rPr>
          <w:rFonts w:ascii="Times New Roman" w:hAnsi="Times New Roman" w:cs="Times New Roman"/>
          <w:b/>
          <w:sz w:val="40"/>
          <w:szCs w:val="40"/>
          <w:lang w:val="sr-Latn-RS"/>
        </w:rPr>
        <w:t>RADIO KOTOR“ DOO</w:t>
      </w:r>
      <w:r>
        <w:rPr>
          <w:rFonts w:ascii="Times New Roman" w:hAnsi="Times New Roman" w:cs="Times New Roman"/>
          <w:b/>
          <w:sz w:val="40"/>
          <w:szCs w:val="40"/>
          <w:lang w:val="sr-Latn-ME"/>
        </w:rPr>
        <w:br/>
      </w: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</w:t>
      </w: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E225C3" w:rsidRDefault="008F0C3F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</w:t>
      </w:r>
    </w:p>
    <w:p w:rsidR="00E225C3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E225C3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E225C3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0A6316" w:rsidRDefault="00E225C3" w:rsidP="008F0C3F">
      <w:pPr>
        <w:pStyle w:val="NoSpacing"/>
        <w:tabs>
          <w:tab w:val="left" w:pos="7008"/>
        </w:tabs>
        <w:rPr>
          <w:rFonts w:ascii="Times New Roman" w:hAnsi="Times New Roman" w:cs="Times New Roman"/>
          <w:b/>
          <w:sz w:val="36"/>
          <w:szCs w:val="36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</w:t>
      </w:r>
      <w:r w:rsidR="008F0C3F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</w:t>
      </w:r>
      <w:r w:rsidR="008F0C3F" w:rsidRPr="000A6316">
        <w:rPr>
          <w:rFonts w:ascii="Times New Roman" w:hAnsi="Times New Roman" w:cs="Times New Roman"/>
          <w:b/>
          <w:sz w:val="36"/>
          <w:szCs w:val="36"/>
          <w:lang w:val="sr-Latn-ME"/>
        </w:rPr>
        <w:t xml:space="preserve">PLAN  INTEGRITETA </w:t>
      </w:r>
      <w:r w:rsidR="008F0C3F" w:rsidRPr="000A6316">
        <w:rPr>
          <w:rFonts w:ascii="Times New Roman" w:hAnsi="Times New Roman" w:cs="Times New Roman"/>
          <w:b/>
          <w:sz w:val="36"/>
          <w:szCs w:val="36"/>
          <w:lang w:val="sr-Latn-ME"/>
        </w:rPr>
        <w:tab/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0A6316" w:rsidRDefault="008F0C3F" w:rsidP="008F0C3F">
      <w:pPr>
        <w:pStyle w:val="NoSpacing"/>
        <w:rPr>
          <w:rFonts w:ascii="Times New Roman" w:hAnsi="Times New Roman" w:cs="Times New Roman"/>
          <w:b/>
          <w:sz w:val="28"/>
          <w:szCs w:val="28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945ED" w:rsidRPr="00152894" w:rsidRDefault="003945ED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E60249" w:rsidP="008F0C3F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Latn-ME"/>
        </w:rPr>
        <w:sectPr w:rsidR="008F0C3F" w:rsidRPr="00152894" w:rsidSect="0051582A">
          <w:footerReference w:type="default" r:id="rId7"/>
          <w:footerReference w:type="first" r:id="rId8"/>
          <w:pgSz w:w="11907" w:h="16840" w:code="9"/>
          <w:pgMar w:top="1134" w:right="1134" w:bottom="1418" w:left="899" w:header="709" w:footer="709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26</w:t>
      </w:r>
      <w:r w:rsidR="008F0C3F">
        <w:rPr>
          <w:rFonts w:ascii="Times New Roman" w:hAnsi="Times New Roman" w:cs="Times New Roman"/>
          <w:sz w:val="24"/>
          <w:szCs w:val="24"/>
          <w:lang w:val="sr-Latn-ME"/>
        </w:rPr>
        <w:t>.09</w:t>
      </w:r>
      <w:r w:rsidR="008F0C3F" w:rsidRPr="00152894">
        <w:rPr>
          <w:rFonts w:ascii="Times New Roman" w:hAnsi="Times New Roman" w:cs="Times New Roman"/>
          <w:sz w:val="24"/>
          <w:szCs w:val="24"/>
          <w:lang w:val="sr-Latn-ME"/>
        </w:rPr>
        <w:t>.</w:t>
      </w:r>
      <w:r w:rsidR="00C874B8">
        <w:rPr>
          <w:rFonts w:ascii="Times New Roman" w:hAnsi="Times New Roman" w:cs="Times New Roman"/>
          <w:sz w:val="24"/>
          <w:szCs w:val="24"/>
          <w:lang w:val="sr-Latn-ME"/>
        </w:rPr>
        <w:t>2024</w:t>
      </w:r>
      <w:r w:rsidR="008F0C3F"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KOTOR“DOO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ADRESA: </w:t>
      </w:r>
      <w:r>
        <w:rPr>
          <w:rFonts w:ascii="Times New Roman" w:hAnsi="Times New Roman" w:cs="Times New Roman"/>
          <w:sz w:val="24"/>
          <w:szCs w:val="24"/>
          <w:lang w:val="sr-Latn-ME"/>
        </w:rPr>
        <w:t>Stari grad 320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85330 Kotor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TELEFON:</w:t>
      </w:r>
      <w:r>
        <w:rPr>
          <w:rFonts w:ascii="Times New Roman" w:hAnsi="Times New Roman" w:cs="Times New Roman"/>
          <w:sz w:val="24"/>
          <w:szCs w:val="24"/>
          <w:lang w:val="sr-Latn-ME"/>
        </w:rPr>
        <w:t>032-325-842 i 325-843</w:t>
      </w:r>
    </w:p>
    <w:p w:rsidR="008F0C3F" w:rsidRPr="001507F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E-MAIL: </w:t>
      </w:r>
      <w:r>
        <w:rPr>
          <w:rFonts w:ascii="Times New Roman" w:hAnsi="Times New Roman" w:cs="Times New Roman"/>
          <w:sz w:val="24"/>
          <w:szCs w:val="24"/>
          <w:lang w:val="sr-Latn-ME"/>
        </w:rPr>
        <w:t>radiokotor</w:t>
      </w:r>
      <w:r>
        <w:rPr>
          <w:rFonts w:ascii="Times New Roman" w:hAnsi="Times New Roman" w:cs="Times New Roman"/>
          <w:sz w:val="24"/>
          <w:szCs w:val="24"/>
          <w:lang w:val="en-US"/>
        </w:rPr>
        <w:t>@</w:t>
      </w:r>
      <w:r>
        <w:rPr>
          <w:rFonts w:ascii="Times New Roman" w:hAnsi="Times New Roman" w:cs="Times New Roman"/>
          <w:sz w:val="24"/>
          <w:szCs w:val="24"/>
          <w:lang w:val="sr-Latn-RS"/>
        </w:rPr>
        <w:t>t-com.me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 xml:space="preserve">IME I ZVANJE ODGOVORNOG LICA ZA IZRADU I SPROVOĐENJE PLANA INTEGRITETA (MENADŽERA INTEGRITETA): 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Irena Stanovčić, menadžerka nautičkog turizma i upravljanja marinama (Fakultet za mediteranske poslovne studije Tivat) raspoređena na radno mjesto rukovoditeljka službe ekonomsko-finansijskih poslova.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I BROJ RJEŠENJA O ODREĐIVANJU MENADŽERA INTEGRITETA: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 33 od 04.02.2020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>DATUM I BROJ RJEŠENJA O ODREĐIVANJU ČLANOVA RADNE GRUPE ZA IZRADU PLANA INTEGRITETA:</w:t>
      </w:r>
    </w:p>
    <w:p w:rsidR="008F0C3F" w:rsidRDefault="00CE1955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01-183/24 od 05.08.2024</w:t>
      </w:r>
      <w:r w:rsidR="008F0C3F"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br/>
        <w:t xml:space="preserve">ČLANOVI RADNE GRUPE: </w:t>
      </w:r>
    </w:p>
    <w:p w:rsidR="008F0C3F" w:rsidRPr="00C0098E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Irena Stanovčić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Savo Popović</w:t>
      </w:r>
    </w:p>
    <w:p w:rsidR="008F0C3F" w:rsidRPr="00781C43" w:rsidRDefault="00CE1955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Tamara Vuković</w:t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br/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DATUM POČETKA IZRADE: </w:t>
      </w:r>
      <w:r w:rsidR="00CE1955">
        <w:rPr>
          <w:rFonts w:ascii="Times New Roman" w:hAnsi="Times New Roman" w:cs="Times New Roman"/>
          <w:sz w:val="24"/>
          <w:szCs w:val="24"/>
          <w:lang w:val="sr-Latn-ME"/>
        </w:rPr>
        <w:t>15.08.2024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ZAVRŠETKA IZRADE:</w:t>
      </w:r>
      <w:r w:rsidR="00CE1955">
        <w:rPr>
          <w:rFonts w:ascii="Times New Roman" w:hAnsi="Times New Roman" w:cs="Times New Roman"/>
          <w:sz w:val="24"/>
          <w:szCs w:val="24"/>
          <w:lang w:val="sr-Latn-ME"/>
        </w:rPr>
        <w:t xml:space="preserve"> 23.09.2024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DATUM USVAJANJA PLANA INTEGRITETA:</w:t>
      </w:r>
      <w:r w:rsidR="00E60249">
        <w:rPr>
          <w:rFonts w:ascii="Times New Roman" w:hAnsi="Times New Roman" w:cs="Times New Roman"/>
          <w:sz w:val="24"/>
          <w:szCs w:val="24"/>
          <w:lang w:val="sr-Latn-ME"/>
        </w:rPr>
        <w:t xml:space="preserve"> 26</w:t>
      </w:r>
      <w:r w:rsidR="00CE1955">
        <w:rPr>
          <w:rFonts w:ascii="Times New Roman" w:hAnsi="Times New Roman" w:cs="Times New Roman"/>
          <w:sz w:val="24"/>
          <w:szCs w:val="24"/>
          <w:lang w:val="sr-Latn-ME"/>
        </w:rPr>
        <w:t>. 09. 2024</w:t>
      </w:r>
      <w:r w:rsidRPr="00781C43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SADRŽAJ:</w:t>
      </w:r>
    </w:p>
    <w:p w:rsidR="008F0C3F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1. RJEŠENJE O ODREĐIVANJU ODGOVORNOG LICA ZA ZA IZRADU I SPROVOĐENJE PLANA INTEGRITETA (MENADŽERA INTEGRITETA)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2. RJEŠENJE O ODREĐIVANJU ČLANOVA RADNE GRUPE ZA PRIPREMU I IZRADU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3. PROGRAM IZRADE I SPROVOĐENJA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 xml:space="preserve">4. METODOLOGIJA PROCJENE INTENZITETA RIZIKA 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5. OBRAZAC PLANA INTEGRITETA</w:t>
      </w: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8F0C3F" w:rsidRPr="00781C43" w:rsidRDefault="008F0C3F" w:rsidP="008F0C3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781C43">
        <w:rPr>
          <w:rFonts w:ascii="Times New Roman" w:hAnsi="Times New Roman" w:cs="Times New Roman"/>
          <w:sz w:val="24"/>
          <w:szCs w:val="24"/>
          <w:lang w:val="sr-Latn-ME"/>
        </w:rPr>
        <w:t>6. ODLUKA O USVAJANJU I STUPANJU NA SNAGU PLANA INTEGRITETA</w:t>
      </w: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780261" w:rsidRDefault="00780261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lastRenderedPageBreak/>
        <w:t>1. RJEŠENJE O ODREĐIVANJU ODGOVORNOG LICA ZA IZRADU I SPROVOĐENJE PLANA INTEGRITETA</w:t>
      </w:r>
    </w:p>
    <w:p w:rsidR="00315C78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 DOO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j</w:t>
      </w:r>
      <w:r>
        <w:rPr>
          <w:rFonts w:ascii="Times New Roman" w:hAnsi="Times New Roman" w:cs="Times New Roman"/>
          <w:sz w:val="24"/>
          <w:szCs w:val="24"/>
          <w:lang w:val="sr-Latn-ME"/>
        </w:rPr>
        <w:t>el.broj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: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33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04.02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</w:t>
      </w:r>
      <w:r>
        <w:rPr>
          <w:rFonts w:ascii="Times New Roman" w:hAnsi="Times New Roman" w:cs="Times New Roman"/>
          <w:sz w:val="24"/>
          <w:szCs w:val="24"/>
          <w:lang w:val="sr-Latn-ME"/>
        </w:rPr>
        <w:t>2020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74 stav 1 Zakona o sprječavanju korupcije ("Sl. list Crne Gore", br. 53/14), </w:t>
      </w:r>
      <w:r>
        <w:rPr>
          <w:rFonts w:ascii="Times New Roman" w:hAnsi="Times New Roman" w:cs="Times New Roman"/>
          <w:sz w:val="24"/>
          <w:szCs w:val="24"/>
          <w:lang w:val="sr-Latn-ME"/>
        </w:rPr>
        <w:t>v.d. direktoric</w:t>
      </w:r>
      <w:r w:rsidR="003945ED">
        <w:rPr>
          <w:rFonts w:ascii="Times New Roman" w:hAnsi="Times New Roman" w:cs="Times New Roman"/>
          <w:sz w:val="24"/>
          <w:szCs w:val="24"/>
          <w:lang w:val="sr-Latn-ME"/>
        </w:rPr>
        <w:t>e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 Radio Kotora Vjera Banićević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, donosi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RJEŠENJE</w:t>
      </w:r>
    </w:p>
    <w:p w:rsidR="00315C78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o određivanju odgovornog lica za izradu i sprovođenje plana integriteta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1)</w:t>
      </w:r>
      <w:r>
        <w:rPr>
          <w:rFonts w:ascii="Times New Roman" w:hAnsi="Times New Roman" w:cs="Times New Roman"/>
          <w:sz w:val="24"/>
          <w:szCs w:val="24"/>
          <w:lang w:val="sr-Latn-ME"/>
        </w:rPr>
        <w:t>Irena Stanovčić, menadžerka nautičkog turizma i upravljanja marinama (Fakultet za mediteranske poslovne studije Tivat)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raspoređen</w:t>
      </w:r>
      <w:r>
        <w:rPr>
          <w:rFonts w:ascii="Times New Roman" w:hAnsi="Times New Roman" w:cs="Times New Roman"/>
          <w:sz w:val="24"/>
          <w:szCs w:val="24"/>
          <w:lang w:val="sr-Latn-ME"/>
        </w:rPr>
        <w:t>a na radno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mjes</w:t>
      </w:r>
      <w:r>
        <w:rPr>
          <w:rFonts w:ascii="Times New Roman" w:hAnsi="Times New Roman" w:cs="Times New Roman"/>
          <w:sz w:val="24"/>
          <w:szCs w:val="24"/>
          <w:lang w:val="sr-Latn-ME"/>
        </w:rPr>
        <w:t>to rukovoditeljka službe ekonomsko-finanijskih poslova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, određuje se za lice odgovorno za izradu i sprovođenje plana integriteta (menadžer</w:t>
      </w:r>
      <w:r>
        <w:rPr>
          <w:rFonts w:ascii="Times New Roman" w:hAnsi="Times New Roman" w:cs="Times New Roman"/>
          <w:sz w:val="24"/>
          <w:szCs w:val="24"/>
          <w:lang w:val="sr-Latn-ME"/>
        </w:rPr>
        <w:t>k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a integriteta).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2) Menadžer</w:t>
      </w:r>
      <w:r>
        <w:rPr>
          <w:rFonts w:ascii="Times New Roman" w:hAnsi="Times New Roman" w:cs="Times New Roman"/>
          <w:sz w:val="24"/>
          <w:szCs w:val="24"/>
          <w:lang w:val="sr-Latn-ME"/>
        </w:rPr>
        <w:t>/ka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 integriteta obavljaće naročito poslove koji se odnose na: 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rukovođenje radnom grupom za izradu plana inegriteta;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koordinaciju i učešće u pripremi programa izrade plana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koordinaciju i učešće u sakupljanju i analizi potrebne dokumentacije koja se odnosi na funkcionisanje organa vlasti, a koja predstavlja osnov za procjenu rizika i izradu plana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nadziranje sprovođenja mjera za poboljšanje integriteta;</w:t>
      </w:r>
    </w:p>
    <w:p w:rsidR="00315C78" w:rsidRPr="00152894" w:rsidRDefault="00315C78" w:rsidP="00315C78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u saradnji sa svim orgaizacionim jedinicama sačinjavanje izvještaja o sprovođenju plana integriteta.</w:t>
      </w:r>
    </w:p>
    <w:p w:rsidR="00315C78" w:rsidRPr="00152894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3) Prava i obavez</w:t>
      </w:r>
      <w:r>
        <w:rPr>
          <w:rFonts w:ascii="Times New Roman" w:hAnsi="Times New Roman" w:cs="Times New Roman"/>
          <w:sz w:val="24"/>
          <w:szCs w:val="24"/>
          <w:lang w:val="sr-Latn-ME"/>
        </w:rPr>
        <w:t>e menadž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era integriteta iz tačke 1 dispozitiva ovog rješenja p</w:t>
      </w:r>
      <w:r>
        <w:rPr>
          <w:rFonts w:ascii="Times New Roman" w:hAnsi="Times New Roman" w:cs="Times New Roman"/>
          <w:sz w:val="24"/>
          <w:szCs w:val="24"/>
          <w:lang w:val="sr-Latn-ME"/>
        </w:rPr>
        <w:t>očinju teći od 04.02.2020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>. godine</w:t>
      </w:r>
      <w:r>
        <w:rPr>
          <w:rFonts w:ascii="Times New Roman" w:hAnsi="Times New Roman" w:cs="Times New Roman"/>
          <w:sz w:val="24"/>
          <w:szCs w:val="24"/>
          <w:lang w:val="sr-Latn-ME"/>
        </w:rPr>
        <w:t>, čime prestaje da važi Rješenje br.01-89/1 od 02.04.2018. godine.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Obrazloženje</w:t>
      </w:r>
    </w:p>
    <w:p w:rsidR="00315C78" w:rsidRDefault="00315C78" w:rsidP="00315C78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Zakonom o sprječavanju korupcije ("Sl. list Crne Gore", br. 53/14) uvedena je obaveza donošenja planova integriteta za sve organe vlasti, u skladu sa Pravilima za izradu i sprovođenje plana integriteta. S tim u vezi, a shodno članu 74 stav 1 istog Zakona propisano je da starješina, odnosno odgovorno lice u organu vlasti rješenjem određuje menadžera integriteta koji je odgovoran za izradu i sprovođenje plana inegriteta.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Na osnovu izloženog riješeno je kao u dispozitivu ovog rješenja.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PRAVNA POUKA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 xml:space="preserve">: Protiv ovog Rješenja može se izjaviti žalba nadležnoj Komisiji za žalbe u roku od 8 dana od dana prijema istog. 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  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</w:t>
      </w:r>
    </w:p>
    <w:p w:rsidR="00315C78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                 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</w:t>
      </w:r>
      <w:r w:rsidR="00D22D78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VD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Direktor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ica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>,</w:t>
      </w:r>
    </w:p>
    <w:p w:rsidR="00315C78" w:rsidRDefault="00315C78" w:rsidP="00315C78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</w:t>
      </w:r>
    </w:p>
    <w:p w:rsidR="00315C78" w:rsidRPr="00152894" w:rsidRDefault="00315C78" w:rsidP="00315C78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                </w:t>
      </w:r>
      <w:r w:rsidR="00EC586D">
        <w:rPr>
          <w:rFonts w:ascii="Times New Roman" w:hAnsi="Times New Roman" w:cs="Times New Roman"/>
          <w:b/>
          <w:sz w:val="24"/>
          <w:szCs w:val="24"/>
          <w:lang w:val="sr-Latn-ME"/>
        </w:rPr>
        <w:t>s.r.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Vjera Banićević</w:t>
      </w:r>
      <w:r w:rsidRPr="00152894"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Imenovanoj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</w:t>
      </w:r>
    </w:p>
    <w:p w:rsidR="00315C78" w:rsidRPr="00152894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- dosije</w:t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Pr="0015289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15C78" w:rsidRPr="00781C43" w:rsidRDefault="00315C78" w:rsidP="00315C78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 w:rsidRPr="00152894">
        <w:rPr>
          <w:rFonts w:ascii="Times New Roman" w:hAnsi="Times New Roman" w:cs="Times New Roman"/>
          <w:sz w:val="24"/>
          <w:szCs w:val="24"/>
          <w:lang w:val="sr-Latn-ME"/>
        </w:rPr>
        <w:t>- a</w:t>
      </w:r>
      <w:r>
        <w:rPr>
          <w:rFonts w:ascii="Times New Roman" w:hAnsi="Times New Roman" w:cs="Times New Roman"/>
          <w:sz w:val="24"/>
          <w:szCs w:val="24"/>
          <w:lang w:val="sr-Latn-ME"/>
        </w:rPr>
        <w:t>/a</w:t>
      </w: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315C78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2. RJEŠENJE O FORMIRANJU RADNE GRUPE ZA PRIPREMU I IZRADU PLANA INTEGRITETA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625DE7" w:rsidRDefault="00625DE7" w:rsidP="00625DE7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„RADIO KOTOR“ DOO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Broj: 01- 183/1/24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05.08.2024. godine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člana 74 Zakona o sprečavanju korupcije, („Sl. List CG.“ br. 53/14,42/17)  v.d. direktorke „Radio Kotora“, donosi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sr-Latn-ME"/>
        </w:rPr>
        <w:t>RJEŠENJE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o formiranju radne grupe za pripremu i izradu plana integriteta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Obrazuje se radna grupa za pripremu i izradu plana integriteta, u sljedećem sastavu: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Irena Stanovčić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Savo Popović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Tamara Vuković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b/>
          <w:i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sr-Latn-ME"/>
        </w:rPr>
        <w:t>Obrazloženje</w:t>
      </w:r>
    </w:p>
    <w:p w:rsidR="00CE1955" w:rsidRDefault="00CE1955" w:rsidP="00CE19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Zadatak radne grupe je da pripremi program izrade plana integriteta, prikupi i analizira potrebnu dokumentaciju koja se odnosi na funkcionisanje organa vlasti, a koja predstavlja osnov za procjenu rizika i izradu plana integriteta, upozna zaposlene sa potrebom donošenja plana integriteta i dostavi izrađen prijedlog plana integriteta starješini/odgovornom licu u organu vlasti na usvajanje, zaključno sa 03.09.2024. godine.</w:t>
      </w:r>
    </w:p>
    <w:p w:rsidR="00CE1955" w:rsidRDefault="00CE1955" w:rsidP="00CE195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izloženog, riješeno je kao u dispozitivu ovog rješenja.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>PRAVNA POUKA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: Protiv ovog Rješenja može se izjaviti žalba nadležnoj Komisiji za žalbe u roku od 8 dana od dana prijema istog. 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</w:t>
      </w:r>
    </w:p>
    <w:p w:rsidR="00CE1955" w:rsidRDefault="00CE1955" w:rsidP="00CE195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                                                                                 VD Direktorke,</w:t>
      </w:r>
    </w:p>
    <w:p w:rsidR="00CE1955" w:rsidRDefault="00CE1955" w:rsidP="00CE1955">
      <w:pPr>
        <w:pStyle w:val="NoSpacing"/>
        <w:jc w:val="right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</w:t>
      </w:r>
    </w:p>
    <w:p w:rsidR="00CE1955" w:rsidRDefault="00EC586D" w:rsidP="00EC586D">
      <w:pPr>
        <w:pStyle w:val="NoSpacing"/>
        <w:ind w:left="5760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 xml:space="preserve">                s.r.  </w:t>
      </w:r>
      <w:r w:rsidR="00CE1955">
        <w:rPr>
          <w:rFonts w:ascii="Times New Roman" w:hAnsi="Times New Roman" w:cs="Times New Roman"/>
          <w:b/>
          <w:sz w:val="24"/>
          <w:szCs w:val="24"/>
          <w:lang w:val="sr-Latn-ME"/>
        </w:rPr>
        <w:t>Vjera Banićević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Imenovanim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dosije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a/a</w:t>
      </w: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CE1955" w:rsidRDefault="00CE1955" w:rsidP="00CE1955"/>
    <w:p w:rsidR="00315C78" w:rsidRPr="00152894" w:rsidRDefault="00315C78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8F0C3F" w:rsidRPr="00152894" w:rsidRDefault="008F0C3F" w:rsidP="008F0C3F">
      <w:pPr>
        <w:pStyle w:val="NoSpacing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780261" w:rsidRDefault="00780261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</w:p>
    <w:p w:rsidR="00B7089E" w:rsidRPr="00781C43" w:rsidRDefault="00B7089E" w:rsidP="00B7089E">
      <w:pPr>
        <w:pStyle w:val="Title"/>
        <w:spacing w:before="60"/>
        <w:jc w:val="both"/>
        <w:rPr>
          <w:sz w:val="24"/>
          <w:szCs w:val="24"/>
          <w:lang w:val="sr-Latn-ME"/>
        </w:rPr>
      </w:pPr>
      <w:r w:rsidRPr="00781C43">
        <w:rPr>
          <w:sz w:val="24"/>
          <w:szCs w:val="24"/>
          <w:lang w:val="sr-Latn-ME"/>
        </w:rPr>
        <w:t xml:space="preserve">3. PROGRAM IZRADE PLANA INTEGRITETA   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  <w:r w:rsidRPr="008439E1">
        <w:rPr>
          <w:rFonts w:ascii="Arial" w:hAnsi="Arial" w:cs="Arial"/>
          <w:sz w:val="24"/>
          <w:szCs w:val="24"/>
          <w:lang w:val="sr-Latn-ME"/>
        </w:rPr>
        <w:t xml:space="preserve">   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Arial" w:hAnsi="Arial" w:cs="Arial"/>
          <w:sz w:val="24"/>
          <w:szCs w:val="24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b/>
          <w:bCs/>
          <w:bdr w:val="single" w:sz="4" w:space="0" w:color="auto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t xml:space="preserve">ORGAN VLASTI: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„RADIO KOTOR“ DOO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ODGOVORNO LICE: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VJERA BANIĆEVIĆ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ČLANOVI RADNE GRUPE: 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IRENA STANOVČIĆ</w:t>
      </w:r>
      <w:r w:rsidR="00CE1955">
        <w:rPr>
          <w:rFonts w:ascii="Verdana" w:hAnsi="Verdana" w:cs="Arial"/>
          <w:u w:val="single"/>
          <w:bdr w:val="single" w:sz="4" w:space="0" w:color="auto"/>
          <w:lang w:val="sr-Latn-ME"/>
        </w:rPr>
        <w:t>, SAVO POPOVIĆ, TAMARA VUKOVIĆ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 xml:space="preserve">    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DATUM DONOŠENJA RJEŠENJA: </w:t>
      </w:r>
      <w:r w:rsidR="00CE1955">
        <w:rPr>
          <w:rFonts w:ascii="Verdana" w:hAnsi="Verdana" w:cs="Arial"/>
          <w:u w:val="single"/>
          <w:bdr w:val="single" w:sz="4" w:space="0" w:color="auto"/>
          <w:lang w:val="sr-Latn-ME"/>
        </w:rPr>
        <w:t>05.08.2024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. godine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  <w:t xml:space="preserve">DATUM POČETKA IZRADE: </w:t>
      </w:r>
      <w:r w:rsidR="00CE1955">
        <w:rPr>
          <w:rFonts w:ascii="Verdana" w:hAnsi="Verdana" w:cs="Arial"/>
          <w:u w:val="single"/>
          <w:bdr w:val="single" w:sz="4" w:space="0" w:color="auto"/>
          <w:lang w:val="sr-Latn-ME"/>
        </w:rPr>
        <w:t>15.08.2024</w:t>
      </w:r>
      <w:r>
        <w:rPr>
          <w:rFonts w:ascii="Verdana" w:hAnsi="Verdana" w:cs="Arial"/>
          <w:u w:val="single"/>
          <w:bdr w:val="single" w:sz="4" w:space="0" w:color="auto"/>
          <w:lang w:val="sr-Latn-ME"/>
        </w:rPr>
        <w:t>. godine</w:t>
      </w:r>
      <w:r w:rsidRPr="008439E1">
        <w:rPr>
          <w:rFonts w:ascii="Verdana" w:hAnsi="Verdana" w:cs="Arial"/>
          <w:u w:val="single"/>
          <w:bdr w:val="single" w:sz="4" w:space="0" w:color="auto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</w:r>
      <w:r w:rsidRPr="00BC5707">
        <w:rPr>
          <w:rFonts w:ascii="Verdana" w:hAnsi="Verdana" w:cs="Arial"/>
          <w:bCs/>
          <w:lang w:val="sr-Latn-ME"/>
        </w:rPr>
        <w:t>I. FAZA</w:t>
      </w:r>
      <w:r w:rsidRPr="008439E1">
        <w:rPr>
          <w:rFonts w:ascii="Verdana" w:hAnsi="Verdana" w:cs="Arial"/>
          <w:lang w:val="sr-Latn-ME"/>
        </w:rPr>
        <w:t xml:space="preserve">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OSNIVANJ</w:t>
      </w:r>
      <w:r>
        <w:rPr>
          <w:rFonts w:ascii="Verdana" w:hAnsi="Verdana" w:cs="Arial"/>
          <w:lang w:val="sr-Latn-ME"/>
        </w:rPr>
        <w:t>E</w:t>
      </w:r>
      <w:r w:rsidRPr="008439E1">
        <w:rPr>
          <w:rFonts w:ascii="Verdana" w:hAnsi="Verdana" w:cs="Arial"/>
          <w:lang w:val="sr-Latn-ME"/>
        </w:rPr>
        <w:t xml:space="preserve"> RADNE GRUPE I PRIKUPLJANJ</w:t>
      </w:r>
      <w:r>
        <w:rPr>
          <w:rFonts w:ascii="Verdana" w:hAnsi="Verdana" w:cs="Arial"/>
          <w:lang w:val="sr-Latn-ME"/>
        </w:rPr>
        <w:t>E INFORMACIJA</w:t>
      </w:r>
      <w:r>
        <w:rPr>
          <w:rFonts w:ascii="Verdana" w:hAnsi="Verdana" w:cs="Arial"/>
          <w:lang w:val="sr-Latn-ME"/>
        </w:rPr>
        <w:br/>
        <w:t>DATUM</w:t>
      </w:r>
      <w:r w:rsidRPr="008439E1">
        <w:rPr>
          <w:rFonts w:ascii="Verdana" w:hAnsi="Verdana" w:cs="Arial"/>
          <w:lang w:val="sr-Latn-ME"/>
        </w:rPr>
        <w:t>:</w:t>
      </w:r>
      <w:r w:rsidR="00CE1955">
        <w:rPr>
          <w:rFonts w:ascii="Verdana" w:hAnsi="Verdana" w:cs="Arial"/>
          <w:lang w:val="sr-Latn-ME"/>
        </w:rPr>
        <w:t xml:space="preserve"> 05.08.2024</w:t>
      </w:r>
      <w:r>
        <w:rPr>
          <w:rFonts w:ascii="Verdana" w:hAnsi="Verdana" w:cs="Arial"/>
          <w:lang w:val="sr-Latn-ME"/>
        </w:rPr>
        <w:t>. godine</w:t>
      </w:r>
      <w:r w:rsidRPr="008439E1">
        <w:rPr>
          <w:rFonts w:ascii="Verdana" w:hAnsi="Verdana" w:cs="Arial"/>
          <w:lang w:val="sr-Latn-ME"/>
        </w:rPr>
        <w:br/>
      </w:r>
      <w:r w:rsidRPr="008439E1">
        <w:rPr>
          <w:rFonts w:ascii="Verdana" w:hAnsi="Verdana" w:cs="Arial"/>
          <w:lang w:val="sr-Latn-ME"/>
        </w:rPr>
        <w:br/>
        <w:t>1. PRIPREMNA FAZA</w:t>
      </w:r>
      <w:r w:rsidRPr="008439E1">
        <w:rPr>
          <w:rFonts w:ascii="Verdana" w:hAnsi="Verdana" w:cs="Arial"/>
          <w:lang w:val="sr-Latn-ME"/>
        </w:rPr>
        <w:br/>
        <w:t xml:space="preserve">Rukovodilac donosi odluku o imenovanju radne grupe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Najkasnije do:</w:t>
      </w:r>
      <w:r w:rsidR="00E60249">
        <w:rPr>
          <w:rFonts w:ascii="Verdana" w:hAnsi="Verdana" w:cs="Arial"/>
          <w:lang w:val="sr-Latn-ME"/>
        </w:rPr>
        <w:t xml:space="preserve"> 05</w:t>
      </w:r>
      <w:r w:rsidR="00CE1955">
        <w:rPr>
          <w:rFonts w:ascii="Verdana" w:hAnsi="Verdana" w:cs="Arial"/>
          <w:lang w:val="sr-Latn-ME"/>
        </w:rPr>
        <w:t>.08.2024. godine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 xml:space="preserve">2. Radna grupa sakuplja potrebnu dokumentaciju, informacije od zaposlenih i priprema program izrade plana integriteta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Najkasnije do:</w:t>
      </w:r>
      <w:r w:rsidR="00857DE2">
        <w:rPr>
          <w:rFonts w:ascii="Verdana" w:hAnsi="Verdana" w:cs="Arial"/>
          <w:lang w:val="sr-Latn-ME"/>
        </w:rPr>
        <w:t xml:space="preserve"> </w:t>
      </w:r>
      <w:r w:rsidR="001D5A71">
        <w:rPr>
          <w:rFonts w:ascii="Verdana" w:hAnsi="Verdana" w:cs="Arial"/>
          <w:lang w:val="sr-Latn-ME"/>
        </w:rPr>
        <w:t>20</w:t>
      </w:r>
      <w:r>
        <w:rPr>
          <w:rFonts w:ascii="Verdana" w:hAnsi="Verdana" w:cs="Arial"/>
          <w:lang w:val="sr-Latn-ME"/>
        </w:rPr>
        <w:t>.08.</w:t>
      </w:r>
      <w:r w:rsidR="00CE1955">
        <w:rPr>
          <w:rFonts w:ascii="Verdana" w:hAnsi="Verdana" w:cs="Arial"/>
          <w:lang w:val="sr-Latn-ME"/>
        </w:rPr>
        <w:t>2024</w:t>
      </w:r>
      <w:r>
        <w:rPr>
          <w:rFonts w:ascii="Verdana" w:hAnsi="Verdana" w:cs="Arial"/>
          <w:lang w:val="sr-Latn-ME"/>
        </w:rPr>
        <w:t>. godine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>3. Upoznavanje zaposlenih sa potrebom donošenja p</w:t>
      </w:r>
      <w:r w:rsidR="00857DE2">
        <w:rPr>
          <w:rFonts w:ascii="Verdana" w:hAnsi="Verdana" w:cs="Arial"/>
          <w:lang w:val="sr-Latn-ME"/>
        </w:rPr>
        <w:t xml:space="preserve">lana integriteta (Radna grupa i </w:t>
      </w:r>
      <w:r w:rsidRPr="008439E1">
        <w:rPr>
          <w:rFonts w:ascii="Verdana" w:hAnsi="Verdana" w:cs="Arial"/>
          <w:lang w:val="sr-Latn-ME"/>
        </w:rPr>
        <w:t xml:space="preserve">Rukovodilac) </w:t>
      </w:r>
    </w:p>
    <w:p w:rsidR="00B7089E" w:rsidRDefault="00CE1955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>
        <w:rPr>
          <w:rFonts w:ascii="Verdana" w:hAnsi="Verdana" w:cs="Arial"/>
          <w:lang w:val="sr-Latn-ME"/>
        </w:rPr>
        <w:t>Najkasnije do: 20.08.2024</w:t>
      </w:r>
      <w:r w:rsidR="00B7089E">
        <w:rPr>
          <w:rFonts w:ascii="Verdana" w:hAnsi="Verdana" w:cs="Arial"/>
          <w:lang w:val="sr-Latn-ME"/>
        </w:rPr>
        <w:t>. godine</w:t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I</w:t>
      </w:r>
      <w:r>
        <w:rPr>
          <w:rFonts w:ascii="Verdana" w:hAnsi="Verdana" w:cs="Arial"/>
          <w:lang w:val="sr-Latn-ME"/>
        </w:rPr>
        <w:t xml:space="preserve">I. FAZA </w:t>
      </w:r>
      <w:r>
        <w:rPr>
          <w:rFonts w:ascii="Verdana" w:hAnsi="Verdana" w:cs="Arial"/>
          <w:lang w:val="sr-Latn-ME"/>
        </w:rPr>
        <w:br/>
        <w:t xml:space="preserve">UTVRĐIVANJE POSTOJEĆIH MJERA </w:t>
      </w:r>
      <w:r>
        <w:rPr>
          <w:rFonts w:ascii="Verdana" w:hAnsi="Verdana" w:cs="Arial"/>
          <w:lang w:val="sr-Latn-ME"/>
        </w:rPr>
        <w:br/>
        <w:t>DATUM</w:t>
      </w:r>
      <w:r w:rsidRPr="008439E1">
        <w:rPr>
          <w:rFonts w:ascii="Verdana" w:hAnsi="Verdana" w:cs="Arial"/>
          <w:lang w:val="sr-Latn-ME"/>
        </w:rPr>
        <w:t>:</w:t>
      </w:r>
      <w:r w:rsidR="00CE1955">
        <w:rPr>
          <w:rFonts w:ascii="Verdana" w:hAnsi="Verdana" w:cs="Arial"/>
          <w:lang w:val="sr-Latn-ME"/>
        </w:rPr>
        <w:t xml:space="preserve"> 30.08.2024</w:t>
      </w:r>
      <w:r>
        <w:rPr>
          <w:rFonts w:ascii="Verdana" w:hAnsi="Verdana" w:cs="Arial"/>
          <w:lang w:val="sr-Latn-ME"/>
        </w:rPr>
        <w:t>. godine</w:t>
      </w:r>
      <w:r w:rsidRPr="008439E1">
        <w:rPr>
          <w:rFonts w:ascii="Verdana" w:hAnsi="Verdana" w:cs="Arial"/>
          <w:lang w:val="sr-Latn-ME"/>
        </w:rPr>
        <w:br/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 </w:t>
      </w:r>
      <w:r>
        <w:rPr>
          <w:rFonts w:ascii="Verdana" w:hAnsi="Verdana" w:cs="Arial"/>
          <w:lang w:val="sr-Latn-ME"/>
        </w:rPr>
        <w:t xml:space="preserve">PROCJENA </w:t>
      </w:r>
      <w:r w:rsidRPr="008439E1">
        <w:rPr>
          <w:rFonts w:ascii="Verdana" w:hAnsi="Verdana" w:cs="Arial"/>
          <w:lang w:val="sr-Latn-ME"/>
        </w:rPr>
        <w:t>POSTOJEĆEG STANJA I UTVRĐIVANJE IN</w:t>
      </w:r>
      <w:r>
        <w:rPr>
          <w:rFonts w:ascii="Verdana" w:hAnsi="Verdana" w:cs="Arial"/>
          <w:lang w:val="sr-Latn-ME"/>
        </w:rPr>
        <w:t>I</w:t>
      </w:r>
      <w:r w:rsidRPr="008439E1">
        <w:rPr>
          <w:rFonts w:ascii="Verdana" w:hAnsi="Verdana" w:cs="Arial"/>
          <w:lang w:val="sr-Latn-ME"/>
        </w:rPr>
        <w:t>CIJALNIH FAK</w:t>
      </w:r>
      <w:r>
        <w:rPr>
          <w:rFonts w:ascii="Verdana" w:hAnsi="Verdana" w:cs="Arial"/>
          <w:lang w:val="sr-Latn-ME"/>
        </w:rPr>
        <w:t>T</w:t>
      </w:r>
      <w:r w:rsidRPr="008439E1">
        <w:rPr>
          <w:rFonts w:ascii="Verdana" w:hAnsi="Verdana" w:cs="Arial"/>
          <w:lang w:val="sr-Latn-ME"/>
        </w:rPr>
        <w:t xml:space="preserve">ORA RIZIKA 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>1. Intervjui sa zaposlenima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2. Popunjavanje anonimnog upitnika putem interneta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t xml:space="preserve">3. Ocjena izloženosti rizicima i razgovor sa zaposlenima (Radna grupa) </w:t>
      </w:r>
    </w:p>
    <w:p w:rsidR="00B7089E" w:rsidRPr="008439E1" w:rsidRDefault="00CE1955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>
        <w:rPr>
          <w:rFonts w:ascii="Verdana" w:hAnsi="Verdana" w:cs="Arial"/>
          <w:lang w:val="sr-Latn-ME"/>
        </w:rPr>
        <w:t>Najkasnije do: 30.08.2024</w:t>
      </w:r>
      <w:r w:rsidR="00B7089E">
        <w:rPr>
          <w:rFonts w:ascii="Verdana" w:hAnsi="Verdana" w:cs="Arial"/>
          <w:lang w:val="sr-Latn-ME"/>
        </w:rPr>
        <w:t>. godine</w:t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  <w:t xml:space="preserve">III. FAZA </w:t>
      </w:r>
      <w:r w:rsidR="00B7089E" w:rsidRPr="008439E1">
        <w:rPr>
          <w:rFonts w:ascii="Verdana" w:hAnsi="Verdana" w:cs="Arial"/>
          <w:lang w:val="sr-Latn-ME"/>
        </w:rPr>
        <w:br/>
        <w:t>PLAN MJERA ZA PODIZANJE NIVOA INTEGRITETA</w:t>
      </w:r>
      <w:r w:rsidR="00B7089E" w:rsidRPr="008439E1">
        <w:rPr>
          <w:rFonts w:ascii="Verdana" w:hAnsi="Verdana" w:cs="Arial"/>
          <w:lang w:val="sr-Latn-ME"/>
        </w:rPr>
        <w:br/>
        <w:t>DATUM:</w:t>
      </w:r>
      <w:r>
        <w:rPr>
          <w:rFonts w:ascii="Verdana" w:hAnsi="Verdana" w:cs="Arial"/>
          <w:lang w:val="sr-Latn-ME"/>
        </w:rPr>
        <w:t xml:space="preserve"> 02.09.2024</w:t>
      </w:r>
      <w:r w:rsidR="00B7089E">
        <w:rPr>
          <w:rFonts w:ascii="Verdana" w:hAnsi="Verdana" w:cs="Arial"/>
          <w:lang w:val="sr-Latn-ME"/>
        </w:rPr>
        <w:t>. godine</w:t>
      </w:r>
      <w:r w:rsidR="00B7089E" w:rsidRPr="008439E1">
        <w:rPr>
          <w:rFonts w:ascii="Verdana" w:hAnsi="Verdana" w:cs="Arial"/>
          <w:lang w:val="sr-Latn-ME"/>
        </w:rPr>
        <w:br/>
      </w:r>
      <w:r w:rsidR="00B7089E" w:rsidRPr="008439E1">
        <w:rPr>
          <w:rFonts w:ascii="Verdana" w:hAnsi="Verdana" w:cs="Arial"/>
          <w:lang w:val="sr-Latn-ME"/>
        </w:rPr>
        <w:br/>
        <w:t>1. Upoznavanje zaposlenih sa rizicima narušavanja inte</w:t>
      </w:r>
      <w:r w:rsidR="00B7089E">
        <w:rPr>
          <w:rFonts w:ascii="Verdana" w:hAnsi="Verdana" w:cs="Arial"/>
          <w:lang w:val="sr-Latn-ME"/>
        </w:rPr>
        <w:t>gr</w:t>
      </w:r>
      <w:r w:rsidR="00B7089E" w:rsidRPr="008439E1">
        <w:rPr>
          <w:rFonts w:ascii="Verdana" w:hAnsi="Verdana" w:cs="Arial"/>
          <w:lang w:val="sr-Latn-ME"/>
        </w:rPr>
        <w:t xml:space="preserve">iteta, ocjenom izloženosti i planom mjera za poboljšanje integriteta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 xml:space="preserve">2. Popunjavanje obrasca PI i priprema konačnog izveštaja (Radna grupa)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lastRenderedPageBreak/>
        <w:br/>
        <w:t xml:space="preserve">3. Usvajanje izrađenog plana integriteta zajedno sa mjerama poboljšanja (Rukovodilac) </w:t>
      </w:r>
    </w:p>
    <w:p w:rsidR="00B7089E" w:rsidRPr="008439E1" w:rsidRDefault="00B7089E" w:rsidP="00B7089E">
      <w:pPr>
        <w:pBdr>
          <w:top w:val="double" w:sz="4" w:space="1" w:color="auto"/>
          <w:left w:val="double" w:sz="4" w:space="4" w:color="auto"/>
          <w:bottom w:val="double" w:sz="4" w:space="1" w:color="auto"/>
          <w:right w:val="double" w:sz="4" w:space="4" w:color="auto"/>
        </w:pBdr>
        <w:rPr>
          <w:rFonts w:ascii="Verdana" w:hAnsi="Verdana" w:cs="Arial"/>
          <w:lang w:val="sr-Latn-ME"/>
        </w:rPr>
      </w:pPr>
      <w:r w:rsidRPr="008439E1">
        <w:rPr>
          <w:rFonts w:ascii="Verdana" w:hAnsi="Verdana" w:cs="Arial"/>
          <w:lang w:val="sr-Latn-ME"/>
        </w:rPr>
        <w:br/>
        <w:t>4. Završena izrada plana integriteta institucije najkasnije do:</w:t>
      </w:r>
      <w:r w:rsidR="00CE1955">
        <w:rPr>
          <w:rFonts w:ascii="Verdana" w:hAnsi="Verdana" w:cs="Arial"/>
          <w:lang w:val="sr-Latn-ME"/>
        </w:rPr>
        <w:t xml:space="preserve"> 23.09.2024</w:t>
      </w:r>
      <w:r>
        <w:rPr>
          <w:rFonts w:ascii="Verdana" w:hAnsi="Verdana" w:cs="Arial"/>
          <w:lang w:val="sr-Latn-ME"/>
        </w:rPr>
        <w:t>. godine</w:t>
      </w:r>
    </w:p>
    <w:p w:rsidR="00B7089E" w:rsidRPr="008439E1" w:rsidRDefault="00B7089E" w:rsidP="00B7089E">
      <w:pPr>
        <w:pStyle w:val="Title"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pageBreakBefore/>
        <w:spacing w:before="60"/>
        <w:jc w:val="both"/>
        <w:rPr>
          <w:rFonts w:ascii="Verdana" w:hAnsi="Verdana" w:cs="Arial"/>
          <w:sz w:val="24"/>
          <w:szCs w:val="24"/>
          <w:lang w:val="sr-Latn-ME"/>
        </w:rPr>
      </w:pPr>
      <w:r w:rsidRPr="008439E1">
        <w:rPr>
          <w:rFonts w:ascii="Verdana" w:hAnsi="Verdana" w:cs="Arial"/>
          <w:sz w:val="24"/>
          <w:szCs w:val="24"/>
          <w:lang w:val="sr-Latn-ME"/>
        </w:rPr>
        <w:lastRenderedPageBreak/>
        <w:t xml:space="preserve">4. METODOLOGIJA PROCJENE INTENZITETA RIZIKA </w:t>
      </w: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Arial" w:hAnsi="Arial" w:cs="Arial"/>
          <w:sz w:val="24"/>
          <w:szCs w:val="24"/>
          <w:u w:val="single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Verdana" w:hAnsi="Verdana" w:cs="Arial"/>
          <w:sz w:val="22"/>
          <w:szCs w:val="22"/>
          <w:lang w:val="sr-Latn-ME"/>
        </w:rPr>
      </w:pPr>
      <w:r w:rsidRPr="008439E1">
        <w:rPr>
          <w:rFonts w:ascii="Verdana" w:hAnsi="Verdana" w:cs="Arial"/>
          <w:sz w:val="22"/>
          <w:szCs w:val="22"/>
          <w:lang w:val="sr-Latn-ME"/>
        </w:rPr>
        <w:t>LEGENDA TERMINA I SIMBOLA</w:t>
      </w:r>
    </w:p>
    <w:p w:rsidR="003D3D7C" w:rsidRPr="008439E1" w:rsidRDefault="003D3D7C" w:rsidP="003D3D7C">
      <w:pPr>
        <w:pStyle w:val="Title"/>
        <w:spacing w:before="60"/>
        <w:jc w:val="left"/>
        <w:outlineLvl w:val="0"/>
        <w:rPr>
          <w:rFonts w:ascii="Verdana" w:hAnsi="Verdana" w:cs="Arial"/>
          <w:b w:val="0"/>
          <w:bCs w:val="0"/>
          <w:sz w:val="22"/>
          <w:szCs w:val="22"/>
          <w:lang w:val="sr-Latn-ME"/>
        </w:rPr>
      </w:pP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  <w:r w:rsidRPr="008439E1">
        <w:rPr>
          <w:rFonts w:ascii="Verdana" w:hAnsi="Verdana" w:cs="Arial"/>
          <w:b w:val="0"/>
          <w:bCs w:val="0"/>
          <w:sz w:val="22"/>
          <w:szCs w:val="22"/>
          <w:lang w:val="sr-Latn-ME"/>
        </w:rPr>
        <w:tab/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Intenzitet rizika dobija se množenjem vjerovatnoće i posljedice, upotrebom matrice rizika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 xml:space="preserve">„vjerovatnoća(1-10) </w:t>
      </w:r>
      <w:r w:rsidRPr="008439E1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x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posljedica(1-10)</w:t>
      </w:r>
      <w:r w:rsidRPr="008439E1">
        <w:rPr>
          <w:rFonts w:ascii="Calibri" w:hAnsi="Calibri" w:cs="Calibri"/>
          <w:bCs w:val="0"/>
          <w:sz w:val="24"/>
          <w:szCs w:val="24"/>
          <w:u w:val="single"/>
          <w:lang w:val="sr-Latn-ME"/>
        </w:rPr>
        <w:t xml:space="preserve"> </w:t>
      </w:r>
      <w:r w:rsidRPr="008439E1">
        <w:rPr>
          <w:rFonts w:ascii="Calibri" w:hAnsi="Calibri" w:cs="Calibri"/>
          <w:b w:val="0"/>
          <w:bCs w:val="0"/>
          <w:sz w:val="24"/>
          <w:szCs w:val="24"/>
          <w:u w:val="single"/>
          <w:lang w:val="sr-Latn-ME"/>
        </w:rPr>
        <w:t>”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koja je prikazana na slici ispod.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tbl>
      <w:tblPr>
        <w:tblW w:w="6750" w:type="dxa"/>
        <w:tblInd w:w="55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70"/>
        <w:gridCol w:w="902"/>
        <w:gridCol w:w="538"/>
        <w:gridCol w:w="450"/>
        <w:gridCol w:w="450"/>
        <w:gridCol w:w="450"/>
        <w:gridCol w:w="450"/>
        <w:gridCol w:w="450"/>
        <w:gridCol w:w="450"/>
        <w:gridCol w:w="450"/>
        <w:gridCol w:w="450"/>
        <w:gridCol w:w="540"/>
      </w:tblGrid>
      <w:tr w:rsidR="003D3D7C" w:rsidRPr="008439E1" w:rsidTr="001B4CA9">
        <w:trPr>
          <w:trHeight w:val="636"/>
        </w:trPr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POSL</w:t>
            </w:r>
            <w:r>
              <w:rPr>
                <w:b/>
                <w:bCs/>
                <w:lang w:val="sr-Latn-ME"/>
              </w:rPr>
              <w:t>J</w:t>
            </w:r>
            <w:r w:rsidRPr="008439E1">
              <w:rPr>
                <w:b/>
                <w:bCs/>
                <w:lang w:val="sr-Latn-ME"/>
              </w:rPr>
              <w:t>EDICA</w:t>
            </w: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Ozbiljna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10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10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465"/>
        </w:trPr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  <w:r w:rsidRPr="008439E1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jc w:val="both"/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umjerena</w:t>
            </w:r>
          </w:p>
        </w:tc>
        <w:tc>
          <w:tcPr>
            <w:tcW w:w="53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7</w:t>
            </w: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46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390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0000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02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85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b/>
                <w:lang w:val="sr-Latn-ME"/>
              </w:rPr>
            </w:pP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/>
              <w:ind w:left="115" w:right="115"/>
              <w:jc w:val="center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mala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474"/>
        </w:trPr>
        <w:tc>
          <w:tcPr>
            <w:tcW w:w="117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6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 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00FF00"/>
          </w:tcPr>
          <w:p w:rsidR="003D3D7C" w:rsidRPr="008439E1" w:rsidRDefault="003D3D7C" w:rsidP="001B4CA9">
            <w:pPr>
              <w:ind w:left="330"/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7964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7964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</w:tr>
      <w:tr w:rsidR="003D3D7C" w:rsidRPr="008439E1" w:rsidTr="001B4CA9">
        <w:trPr>
          <w:trHeight w:val="547"/>
        </w:trPr>
        <w:tc>
          <w:tcPr>
            <w:tcW w:w="117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90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  <w:textDirection w:val="btLr"/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ind w:left="115" w:right="115"/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2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3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00FF00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ind w:left="15"/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4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ind w:left="195"/>
              <w:rPr>
                <w:lang w:val="sr-Latn-ME"/>
              </w:rPr>
            </w:pPr>
            <w:r w:rsidRPr="008439E1">
              <w:rPr>
                <w:lang w:val="sr-Latn-ME"/>
              </w:rPr>
              <w:t>5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00FF00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6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  7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1EF61E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8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1EF61E"/>
          </w:tcPr>
          <w:p w:rsidR="003D3D7C" w:rsidRPr="008439E1" w:rsidRDefault="003D3D7C" w:rsidP="001B4CA9">
            <w:pPr>
              <w:ind w:left="135"/>
              <w:rPr>
                <w:lang w:val="sr-Latn-ME"/>
              </w:rPr>
            </w:pPr>
            <w:r w:rsidRPr="008439E1">
              <w:rPr>
                <w:lang w:val="sr-Latn-ME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1EF61E"/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 10</w:t>
            </w:r>
          </w:p>
        </w:tc>
      </w:tr>
      <w:tr w:rsidR="003D3D7C" w:rsidRPr="008439E1" w:rsidTr="001B4CA9">
        <w:trPr>
          <w:trHeight w:val="681"/>
        </w:trPr>
        <w:tc>
          <w:tcPr>
            <w:tcW w:w="207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>Inte</w:t>
            </w:r>
            <w:r>
              <w:rPr>
                <w:lang w:val="sr-Latn-ME"/>
              </w:rPr>
              <w:t>n</w:t>
            </w:r>
            <w:r w:rsidRPr="008439E1">
              <w:rPr>
                <w:lang w:val="sr-Latn-ME"/>
              </w:rPr>
              <w:t xml:space="preserve">zitet </w:t>
            </w:r>
            <w:r>
              <w:rPr>
                <w:lang w:val="sr-Latn-ME"/>
              </w:rPr>
              <w:t>r</w:t>
            </w:r>
            <w:r w:rsidRPr="008439E1">
              <w:rPr>
                <w:lang w:val="sr-Latn-ME"/>
              </w:rPr>
              <w:t>izika</w:t>
            </w:r>
          </w:p>
          <w:p w:rsidR="003D3D7C" w:rsidRPr="008439E1" w:rsidRDefault="003D3D7C" w:rsidP="001B4CA9">
            <w:pPr>
              <w:rPr>
                <w:lang w:val="sr-Latn-ME"/>
              </w:rPr>
            </w:pPr>
            <w:r w:rsidRPr="008439E1">
              <w:rPr>
                <w:lang w:val="sr-Latn-ME"/>
              </w:rPr>
              <w:t xml:space="preserve">(posljedicaj </w:t>
            </w:r>
            <w:r w:rsidRPr="008439E1">
              <w:rPr>
                <w:b/>
                <w:bCs/>
                <w:lang w:val="sr-Latn-ME"/>
              </w:rPr>
              <w:t xml:space="preserve">x </w:t>
            </w:r>
            <w:r w:rsidRPr="008439E1">
              <w:rPr>
                <w:lang w:val="sr-Latn-ME"/>
              </w:rPr>
              <w:t>vjerovatnoća)</w:t>
            </w:r>
          </w:p>
        </w:tc>
        <w:tc>
          <w:tcPr>
            <w:tcW w:w="143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niska</w:t>
            </w:r>
          </w:p>
        </w:tc>
        <w:tc>
          <w:tcPr>
            <w:tcW w:w="180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s</w:t>
            </w: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rednja</w:t>
            </w:r>
          </w:p>
        </w:tc>
        <w:tc>
          <w:tcPr>
            <w:tcW w:w="144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b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visoka</w:t>
            </w:r>
          </w:p>
        </w:tc>
      </w:tr>
      <w:tr w:rsidR="003D3D7C" w:rsidRPr="008439E1" w:rsidTr="001B4CA9">
        <w:trPr>
          <w:trHeight w:val="609"/>
        </w:trPr>
        <w:tc>
          <w:tcPr>
            <w:tcW w:w="207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4678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AF1DD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3D3D7C" w:rsidRPr="008439E1" w:rsidRDefault="003D3D7C" w:rsidP="001B4CA9">
            <w:pPr>
              <w:pStyle w:val="NormalWeb"/>
              <w:tabs>
                <w:tab w:val="left" w:pos="2640"/>
              </w:tabs>
              <w:spacing w:before="60" w:beforeAutospacing="0" w:after="0" w:afterAutospacing="0"/>
              <w:jc w:val="center"/>
              <w:rPr>
                <w:rFonts w:ascii="Calibri" w:hAnsi="Calibri" w:cs="Calibri"/>
                <w:sz w:val="22"/>
                <w:szCs w:val="22"/>
                <w:lang w:val="sr-Latn-ME"/>
              </w:rPr>
            </w:pPr>
            <w:r w:rsidRPr="008439E1">
              <w:rPr>
                <w:rFonts w:ascii="Calibri" w:hAnsi="Calibri" w:cs="Calibri"/>
                <w:b/>
                <w:bCs/>
                <w:kern w:val="24"/>
                <w:sz w:val="22"/>
                <w:szCs w:val="22"/>
                <w:lang w:val="sr-Latn-ME"/>
              </w:rPr>
              <w:t>VJEROVATNOĆA</w:t>
            </w:r>
          </w:p>
        </w:tc>
      </w:tr>
    </w:tbl>
    <w:p w:rsidR="003D3D7C" w:rsidRPr="008439E1" w:rsidRDefault="003D3D7C" w:rsidP="003D3D7C">
      <w:pPr>
        <w:pStyle w:val="Title"/>
        <w:spacing w:before="60"/>
        <w:ind w:firstLine="720"/>
        <w:jc w:val="left"/>
        <w:rPr>
          <w:rFonts w:ascii="Arial" w:hAnsi="Arial" w:cs="Arial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t>Ukupna procjena rizika od korupcije i drugih oblika narušavanja integriteta</w:t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</w:r>
      <w:r w:rsidRPr="008439E1">
        <w:rPr>
          <w:rFonts w:ascii="Calibri" w:hAnsi="Calibri" w:cs="Calibri"/>
          <w:sz w:val="24"/>
          <w:szCs w:val="24"/>
          <w:lang w:val="sr-Latn-ME"/>
        </w:rPr>
        <w:tab/>
        <w:t xml:space="preserve">  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FF00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/V   Rizik visok intenziteta – Korupcija ili drugi oblici narušavanja integriteta su već prisutni u ovom procesu ili je vrlo vjerovatno da će se pojaviti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FF99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/S   Rizik srednjeg intenziteta – Pojava korupcije ili drugih oblika narušavanja integriteta u ovom procesu je moguća, ali se mjerama kontrole upravlja tim rizikom</w:t>
      </w: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color w:val="008000"/>
          <w:sz w:val="24"/>
          <w:szCs w:val="24"/>
          <w:lang w:val="sr-Latn-ME"/>
        </w:rPr>
        <w:sym w:font="Symbol" w:char="F0B7"/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/N</w:t>
      </w:r>
      <w:r w:rsidRPr="008439E1">
        <w:rPr>
          <w:rFonts w:ascii="Calibri" w:hAnsi="Calibri" w:cs="Calibri"/>
          <w:b w:val="0"/>
          <w:bCs w:val="0"/>
          <w:color w:val="00FF00"/>
          <w:sz w:val="24"/>
          <w:szCs w:val="24"/>
          <w:lang w:val="sr-Latn-ME"/>
        </w:rPr>
        <w:t xml:space="preserve">  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Rizik niskog intenziteta – Mala je vjerovatnoća da će se pojaviti korupcija ili drugi oblici narušavanja integriteta u ovom procesu, zbog postojećih mjera kontrole</w:t>
      </w: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780261" w:rsidRDefault="00780261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lastRenderedPageBreak/>
        <w:t xml:space="preserve">Ocjena rizika: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both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Ocjene su od 1 do 100, tako da ocjene od 1-15 predstavljaju »najmanju vjerovatnoću« pojave korupcije ili drugih oblika narušav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anja integriteta sa »veoma malom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niskog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), ocjene od 16-48 predstavljaju »srednju vjerovatnoću« pojave korupcije ili drugih oblika naruš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avanja integriteta sa »umjerenom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srednjeg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 dok ocjene od 49-100 znači »skoro izvjesnu« pojavu korupcije ili drugih oblika narušavan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ja integriteta sa »veoma velikom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«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posljedicom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(</w:t>
      </w:r>
      <w:r w:rsidRPr="008439E1">
        <w:rPr>
          <w:rFonts w:ascii="Calibri" w:hAnsi="Calibri" w:cs="Calibri"/>
          <w:sz w:val="24"/>
          <w:szCs w:val="24"/>
          <w:lang w:val="sr-Latn-ME"/>
        </w:rPr>
        <w:t>rizik visokog intenziteta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).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 w:rsidRPr="00531726">
        <w:rPr>
          <w:rFonts w:ascii="Calibri" w:hAnsi="Calibri" w:cs="Calibri"/>
          <w:sz w:val="24"/>
          <w:szCs w:val="24"/>
          <w:lang w:val="sr-Latn-ME"/>
        </w:rPr>
        <w:t>Status rizika od prethodne provjere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sz w:val="24"/>
          <w:szCs w:val="24"/>
          <w:lang w:val="sr-Latn-ME"/>
        </w:rPr>
        <w:t xml:space="preserve">↔    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>Bez promjena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Cs w:val="0"/>
          <w:sz w:val="24"/>
          <w:szCs w:val="24"/>
          <w:lang w:val="sr-Latn-ME"/>
        </w:rPr>
        <w:t>↑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Povećan rizik 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8439E1">
        <w:rPr>
          <w:rFonts w:ascii="Calibri" w:hAnsi="Calibri" w:cs="Calibri"/>
          <w:bCs w:val="0"/>
          <w:sz w:val="24"/>
          <w:szCs w:val="24"/>
          <w:lang w:val="sr-Latn-ME"/>
        </w:rPr>
        <w:t>↓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   Smanjen rizik</w:t>
      </w: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531726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  <w:r w:rsidRPr="00531726">
        <w:rPr>
          <w:rFonts w:ascii="Calibri" w:hAnsi="Calibri" w:cs="Calibri"/>
          <w:sz w:val="24"/>
          <w:szCs w:val="24"/>
          <w:lang w:val="sr-Latn-ME"/>
        </w:rPr>
        <w:t>Datum provjere:</w:t>
      </w:r>
      <w:r w:rsidRPr="00531726">
        <w:rPr>
          <w:rFonts w:ascii="Calibri" w:hAnsi="Calibri" w:cs="Calibri"/>
          <w:i/>
          <w:iCs/>
          <w:sz w:val="24"/>
          <w:szCs w:val="24"/>
          <w:lang w:val="sr-Latn-ME"/>
        </w:rPr>
        <w:t xml:space="preserve">  </w:t>
      </w:r>
      <w:r w:rsidRPr="00531726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 </w:t>
      </w:r>
      <w:r w:rsidR="00A3040F">
        <w:rPr>
          <w:rFonts w:ascii="Calibri" w:hAnsi="Calibri" w:cs="Calibri"/>
          <w:b w:val="0"/>
          <w:bCs w:val="0"/>
          <w:sz w:val="24"/>
          <w:szCs w:val="24"/>
          <w:lang w:val="sr-Latn-ME"/>
        </w:rPr>
        <w:t>22.09.2024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.</w:t>
      </w:r>
    </w:p>
    <w:p w:rsidR="003D3D7C" w:rsidRPr="00531726" w:rsidRDefault="003D3D7C" w:rsidP="003D3D7C">
      <w:pPr>
        <w:pStyle w:val="Title"/>
        <w:spacing w:before="60"/>
        <w:jc w:val="left"/>
        <w:rPr>
          <w:rFonts w:ascii="Calibri" w:hAnsi="Calibri" w:cs="Calibri"/>
          <w:b w:val="0"/>
          <w:bCs w:val="0"/>
          <w:sz w:val="24"/>
          <w:szCs w:val="24"/>
          <w:lang w:val="sr-Latn-ME"/>
        </w:rPr>
      </w:pPr>
    </w:p>
    <w:p w:rsidR="003D3D7C" w:rsidRPr="008439E1" w:rsidRDefault="003D3D7C" w:rsidP="003D3D7C">
      <w:pPr>
        <w:pStyle w:val="Title"/>
        <w:spacing w:before="60"/>
        <w:jc w:val="left"/>
        <w:rPr>
          <w:rFonts w:ascii="Calibri" w:hAnsi="Calibri" w:cs="Calibri"/>
          <w:sz w:val="24"/>
          <w:szCs w:val="24"/>
          <w:lang w:val="sr-Latn-ME"/>
        </w:rPr>
      </w:pPr>
      <w:r>
        <w:rPr>
          <w:rFonts w:ascii="Calibri" w:hAnsi="Calibri" w:cs="Calibri"/>
          <w:sz w:val="24"/>
          <w:szCs w:val="24"/>
          <w:lang w:val="sr-Latn-ME"/>
        </w:rPr>
        <w:t>Provjeru izvršio</w:t>
      </w:r>
      <w:r w:rsidRPr="00531726">
        <w:rPr>
          <w:rFonts w:ascii="Calibri" w:hAnsi="Calibri" w:cs="Calibri"/>
          <w:sz w:val="24"/>
          <w:szCs w:val="24"/>
          <w:lang w:val="sr-Latn-ME"/>
        </w:rPr>
        <w:t>:</w:t>
      </w:r>
      <w:r w:rsidRPr="008439E1">
        <w:rPr>
          <w:rFonts w:ascii="Calibri" w:hAnsi="Calibri" w:cs="Calibri"/>
          <w:b w:val="0"/>
          <w:bCs w:val="0"/>
          <w:sz w:val="24"/>
          <w:szCs w:val="24"/>
          <w:lang w:val="sr-Latn-ME"/>
        </w:rPr>
        <w:t xml:space="preserve">  </w:t>
      </w:r>
      <w:r>
        <w:rPr>
          <w:rFonts w:ascii="Calibri" w:hAnsi="Calibri" w:cs="Calibri"/>
          <w:b w:val="0"/>
          <w:bCs w:val="0"/>
          <w:sz w:val="24"/>
          <w:szCs w:val="24"/>
          <w:lang w:val="sr-Latn-ME"/>
        </w:rPr>
        <w:t>Irena Stanovčić</w:t>
      </w: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b/>
          <w:bCs/>
          <w:lang w:val="sr-Latn-ME"/>
        </w:rPr>
      </w:pPr>
      <w:r w:rsidRPr="008439E1">
        <w:rPr>
          <w:b/>
          <w:bCs/>
          <w:lang w:val="sr-Latn-ME"/>
        </w:rPr>
        <w:t>*</w:t>
      </w:r>
      <w:r w:rsidRPr="008439E1">
        <w:rPr>
          <w:lang w:val="sr-Latn-ME"/>
        </w:rPr>
        <w:t>Legenda:</w:t>
      </w:r>
      <w:r w:rsidRPr="008439E1">
        <w:rPr>
          <w:b/>
          <w:bCs/>
          <w:lang w:val="sr-Latn-ME"/>
        </w:rPr>
        <w:t xml:space="preserve">                                                                                                                   **</w:t>
      </w:r>
      <w:r w:rsidRPr="008439E1">
        <w:rPr>
          <w:lang w:val="sr-Latn-ME"/>
        </w:rPr>
        <w:t>Legenda:</w:t>
      </w:r>
    </w:p>
    <w:tbl>
      <w:tblPr>
        <w:tblpPr w:leftFromText="180" w:rightFromText="180" w:vertAnchor="text" w:horzAnchor="margin" w:tblpY="45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95"/>
        <w:gridCol w:w="1054"/>
        <w:gridCol w:w="1054"/>
        <w:gridCol w:w="892"/>
      </w:tblGrid>
      <w:tr w:rsidR="003D3D7C" w:rsidRPr="008439E1" w:rsidTr="001B4CA9">
        <w:trPr>
          <w:trHeight w:val="488"/>
        </w:trPr>
        <w:tc>
          <w:tcPr>
            <w:tcW w:w="1395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procjena rizika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nizak</w:t>
            </w:r>
          </w:p>
        </w:tc>
        <w:tc>
          <w:tcPr>
            <w:tcW w:w="105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Srednji</w:t>
            </w:r>
          </w:p>
        </w:tc>
        <w:tc>
          <w:tcPr>
            <w:tcW w:w="892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visok</w:t>
            </w:r>
          </w:p>
        </w:tc>
      </w:tr>
      <w:tr w:rsidR="003D3D7C" w:rsidRPr="008439E1" w:rsidTr="001B4CA9">
        <w:trPr>
          <w:trHeight w:val="491"/>
        </w:trPr>
        <w:tc>
          <w:tcPr>
            <w:tcW w:w="1395" w:type="dxa"/>
            <w:shd w:val="clear" w:color="auto" w:fill="A6A6A6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1054" w:type="dxa"/>
            <w:shd w:val="clear" w:color="auto" w:fill="00FF00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1-15</w:t>
            </w:r>
          </w:p>
        </w:tc>
        <w:tc>
          <w:tcPr>
            <w:tcW w:w="1054" w:type="dxa"/>
            <w:shd w:val="clear" w:color="auto" w:fill="F6750A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16-48</w:t>
            </w:r>
          </w:p>
        </w:tc>
        <w:tc>
          <w:tcPr>
            <w:tcW w:w="892" w:type="dxa"/>
            <w:shd w:val="clear" w:color="auto" w:fill="FF0000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49-100</w:t>
            </w:r>
          </w:p>
        </w:tc>
      </w:tr>
    </w:tbl>
    <w:p w:rsidR="003D3D7C" w:rsidRPr="002F38A6" w:rsidRDefault="003D3D7C" w:rsidP="003D3D7C">
      <w:pPr>
        <w:rPr>
          <w:vanish/>
        </w:rPr>
      </w:pPr>
    </w:p>
    <w:tbl>
      <w:tblPr>
        <w:tblpPr w:leftFromText="180" w:rightFromText="180" w:vertAnchor="text" w:horzAnchor="page" w:tblpX="5096" w:tblpY="450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22"/>
        <w:gridCol w:w="1136"/>
        <w:gridCol w:w="994"/>
        <w:gridCol w:w="994"/>
      </w:tblGrid>
      <w:tr w:rsidR="003D3D7C" w:rsidRPr="008439E1" w:rsidTr="001B4CA9">
        <w:trPr>
          <w:trHeight w:val="515"/>
        </w:trPr>
        <w:tc>
          <w:tcPr>
            <w:tcW w:w="1222" w:type="dxa"/>
            <w:vMerge w:val="restart"/>
            <w:tcBorders>
              <w:top w:val="single" w:sz="4" w:space="0" w:color="auto"/>
            </w:tcBorders>
            <w:shd w:val="clear" w:color="auto" w:fill="C2D69B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531726">
              <w:rPr>
                <w:lang w:val="sr-Latn-ME"/>
              </w:rPr>
              <w:t>Napredak stanja od prethodne provjere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bez promjena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povećan rizik</w:t>
            </w:r>
          </w:p>
        </w:tc>
        <w:tc>
          <w:tcPr>
            <w:tcW w:w="994" w:type="dxa"/>
            <w:tcBorders>
              <w:top w:val="single" w:sz="4" w:space="0" w:color="auto"/>
            </w:tcBorders>
            <w:shd w:val="clear" w:color="auto" w:fill="F2F2F2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lang w:val="sr-Latn-ME"/>
              </w:rPr>
              <w:t>smanjen rizik</w:t>
            </w:r>
          </w:p>
        </w:tc>
      </w:tr>
      <w:tr w:rsidR="003D3D7C" w:rsidRPr="008439E1" w:rsidTr="001B4CA9">
        <w:trPr>
          <w:trHeight w:val="513"/>
        </w:trPr>
        <w:tc>
          <w:tcPr>
            <w:tcW w:w="1222" w:type="dxa"/>
            <w:vMerge/>
            <w:shd w:val="clear" w:color="auto" w:fill="C2D69B"/>
          </w:tcPr>
          <w:p w:rsidR="003D3D7C" w:rsidRPr="008439E1" w:rsidRDefault="003D3D7C" w:rsidP="001B4CA9">
            <w:pPr>
              <w:rPr>
                <w:lang w:val="sr-Latn-ME"/>
              </w:rPr>
            </w:pPr>
          </w:p>
        </w:tc>
        <w:tc>
          <w:tcPr>
            <w:tcW w:w="1136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b/>
                <w:bCs/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↔</w:t>
            </w:r>
          </w:p>
        </w:tc>
        <w:tc>
          <w:tcPr>
            <w:tcW w:w="994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↑</w:t>
            </w:r>
          </w:p>
        </w:tc>
        <w:tc>
          <w:tcPr>
            <w:tcW w:w="994" w:type="dxa"/>
            <w:shd w:val="clear" w:color="auto" w:fill="FFFFFF"/>
          </w:tcPr>
          <w:p w:rsidR="003D3D7C" w:rsidRPr="008439E1" w:rsidRDefault="003D3D7C" w:rsidP="001B4CA9">
            <w:pPr>
              <w:jc w:val="center"/>
              <w:rPr>
                <w:lang w:val="sr-Latn-ME"/>
              </w:rPr>
            </w:pPr>
            <w:r w:rsidRPr="008439E1">
              <w:rPr>
                <w:b/>
                <w:bCs/>
                <w:lang w:val="sr-Latn-ME"/>
              </w:rPr>
              <w:t>↓</w:t>
            </w:r>
          </w:p>
        </w:tc>
      </w:tr>
    </w:tbl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rPr>
          <w:rFonts w:ascii="Verdana" w:hAnsi="Verdana" w:cs="Arial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Pr="008439E1" w:rsidRDefault="003D3D7C" w:rsidP="003D3D7C">
      <w:pPr>
        <w:jc w:val="both"/>
        <w:rPr>
          <w:b/>
          <w:sz w:val="24"/>
          <w:szCs w:val="24"/>
          <w:lang w:val="sr-Latn-ME"/>
        </w:rPr>
      </w:pPr>
    </w:p>
    <w:p w:rsidR="003D3D7C" w:rsidRDefault="003D3D7C" w:rsidP="003D3D7C">
      <w:pPr>
        <w:rPr>
          <w:rFonts w:ascii="Verdana" w:hAnsi="Verdana" w:cs="Arial"/>
          <w:b/>
          <w:bCs/>
          <w:lang w:val="sr-Latn-ME"/>
        </w:rPr>
      </w:pPr>
    </w:p>
    <w:p w:rsidR="003D3D7C" w:rsidRDefault="003D3D7C" w:rsidP="003D3D7C">
      <w:pPr>
        <w:rPr>
          <w:rFonts w:ascii="Verdana" w:hAnsi="Verdana" w:cs="Arial"/>
          <w:b/>
          <w:bCs/>
          <w:lang w:val="sr-Latn-ME"/>
        </w:rPr>
      </w:pPr>
    </w:p>
    <w:p w:rsidR="003D3D7C" w:rsidRPr="008439E1" w:rsidRDefault="003D3D7C" w:rsidP="003D3D7C">
      <w:pPr>
        <w:rPr>
          <w:rFonts w:ascii="Arial" w:hAnsi="Arial" w:cs="Arial"/>
          <w:lang w:val="sr-Latn-ME"/>
        </w:rPr>
      </w:pPr>
    </w:p>
    <w:p w:rsidR="003D3D7C" w:rsidRDefault="003D3D7C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Default="00AF1EC3" w:rsidP="003D3D7C">
      <w:pPr>
        <w:rPr>
          <w:rFonts w:ascii="Arial" w:hAnsi="Arial" w:cs="Arial"/>
          <w:lang w:val="sr-Latn-ME"/>
        </w:rPr>
      </w:pPr>
    </w:p>
    <w:p w:rsidR="00AF1EC3" w:rsidRPr="008439E1" w:rsidRDefault="00AF1EC3" w:rsidP="003D3D7C">
      <w:pPr>
        <w:rPr>
          <w:rFonts w:ascii="Arial" w:hAnsi="Arial" w:cs="Arial"/>
          <w:lang w:val="sr-Latn-ME"/>
        </w:rPr>
      </w:pPr>
    </w:p>
    <w:p w:rsidR="003D3D7C" w:rsidRPr="008439E1" w:rsidRDefault="003D3D7C" w:rsidP="003D3D7C">
      <w:pPr>
        <w:tabs>
          <w:tab w:val="left" w:pos="3111"/>
        </w:tabs>
        <w:rPr>
          <w:rFonts w:ascii="Arial" w:hAnsi="Arial" w:cs="Arial"/>
          <w:lang w:val="sr-Latn-ME"/>
        </w:rPr>
        <w:sectPr w:rsidR="003D3D7C" w:rsidRPr="008439E1" w:rsidSect="0051582A"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708" w:right="1138" w:bottom="1411" w:left="893" w:header="706" w:footer="706" w:gutter="0"/>
          <w:cols w:space="708"/>
          <w:titlePg/>
          <w:rtlGutter/>
          <w:docGrid w:linePitch="360"/>
        </w:sect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0"/>
        <w:gridCol w:w="1600"/>
        <w:gridCol w:w="1600"/>
        <w:gridCol w:w="1600"/>
        <w:gridCol w:w="2000"/>
        <w:gridCol w:w="400"/>
        <w:gridCol w:w="400"/>
        <w:gridCol w:w="400"/>
        <w:gridCol w:w="2000"/>
        <w:gridCol w:w="1400"/>
        <w:gridCol w:w="1400"/>
        <w:gridCol w:w="400"/>
        <w:gridCol w:w="1200"/>
      </w:tblGrid>
      <w:tr w:rsidR="00AF1EC3" w:rsidTr="004A0D08">
        <w:trPr>
          <w:trHeight w:hRule="exact" w:val="600"/>
        </w:trPr>
        <w:tc>
          <w:tcPr>
            <w:tcW w:w="16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  <w:r>
              <w:rPr>
                <w:rFonts w:ascii="DejaVu Sans" w:eastAsia="DejaVu Sans" w:hAnsi="DejaVu Sans" w:cs="DejaVu Sans"/>
                <w:color w:val="000000"/>
                <w:sz w:val="24"/>
              </w:rPr>
              <w:t>Plan integriteta</w:t>
            </w:r>
          </w:p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</w:p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</w:p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</w:p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</w:p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</w:p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</w:p>
          <w:p w:rsidR="00AF1EC3" w:rsidRDefault="00AF1EC3" w:rsidP="004A0D08">
            <w:pPr>
              <w:rPr>
                <w:rFonts w:ascii="DejaVu Sans" w:eastAsia="DejaVu Sans" w:hAnsi="DejaVu Sans" w:cs="DejaVu Sans"/>
                <w:color w:val="000000"/>
                <w:sz w:val="24"/>
              </w:rPr>
            </w:pPr>
          </w:p>
          <w:p w:rsidR="00AF1EC3" w:rsidRDefault="00AF1EC3" w:rsidP="004A0D08"/>
        </w:tc>
      </w:tr>
      <w:tr w:rsidR="00AF1EC3" w:rsidTr="004A0D08">
        <w:trPr>
          <w:trHeight w:hRule="exact" w:val="600"/>
        </w:trPr>
        <w:tc>
          <w:tcPr>
            <w:tcW w:w="1600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r>
              <w:rPr>
                <w:rFonts w:ascii="SansSerif" w:eastAsia="SansSerif" w:hAnsi="SansSerif" w:cs="SansSerif"/>
                <w:color w:val="000000"/>
                <w:sz w:val="24"/>
              </w:rPr>
              <w:t xml:space="preserve"> Radio Kotor DOO</w:t>
            </w:r>
          </w:p>
        </w:tc>
      </w:tr>
      <w:tr w:rsidR="00AF1EC3" w:rsidTr="004A0D08">
        <w:trPr>
          <w:trHeight w:hRule="exact" w:val="1200"/>
        </w:trPr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REGISTAR RIZIKA</w:t>
            </w:r>
          </w:p>
        </w:tc>
        <w:tc>
          <w:tcPr>
            <w:tcW w:w="48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PROCJENE I MJERENJE RIZIKA</w:t>
            </w:r>
          </w:p>
        </w:tc>
        <w:tc>
          <w:tcPr>
            <w:tcW w:w="48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REAGOVANJE NA RIZIK</w:t>
            </w:r>
          </w:p>
        </w:tc>
        <w:tc>
          <w:tcPr>
            <w:tcW w:w="1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jc w:val="center"/>
            </w:pPr>
            <w:r>
              <w:rPr>
                <w:rFonts w:ascii="SansSerif" w:eastAsia="SansSerif" w:hAnsi="SansSerif" w:cs="SansSerif"/>
                <w:color w:val="000000"/>
              </w:rPr>
              <w:t>PREGLED I IZVJEŠTAVANJE O RIZICIMA</w:t>
            </w:r>
          </w:p>
        </w:tc>
      </w:tr>
      <w:tr w:rsidR="00AF1EC3" w:rsidTr="004A0D08">
        <w:trPr>
          <w:trHeight w:hRule="exact" w:val="960"/>
        </w:trPr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Oblasti rizika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Radna mjesta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6A0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Osnovni rizici</w:t>
            </w:r>
          </w:p>
        </w:tc>
        <w:tc>
          <w:tcPr>
            <w:tcW w:w="1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Postojeće mjere kontrole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Preostali rizici(rezidualni)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Vjer.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Posljedice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8BDF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Procjena</w:t>
            </w:r>
          </w:p>
        </w:tc>
        <w:tc>
          <w:tcPr>
            <w:tcW w:w="20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Predložene mjere za smanjenje/otklanjanje rizika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Ogovorna osoba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Rok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St.</w:t>
            </w:r>
          </w:p>
        </w:tc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87E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F1EC3" w:rsidRDefault="00AF1EC3" w:rsidP="004A0D08">
            <w:pPr>
              <w:ind w:left="80" w:right="80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Kratak opis i ocjena realizacije mjere</w:t>
            </w:r>
          </w:p>
        </w:tc>
      </w:tr>
      <w:tr w:rsidR="00AF1EC3" w:rsidTr="004A0D08">
        <w:trPr>
          <w:trHeight w:hRule="exact" w:val="374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7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7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16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Diskriminacija, ograničenje i uskraćivanje prava zaposlenog kod otkrivanja i prijavljivanja sumnje na korupciju i druge povrede integriteta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AF1EC3" w:rsidTr="004A0D08">
                    <w:trPr>
                      <w:trHeight w:hRule="exact" w:val="148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Široka diskreciona ovlašćenja u donošenju akata i odluka koje se odnose na rukovođenje i upravljanje institucijom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Eksterna revizija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Godišnji plan rada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Evidentiranje primljenih poklona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7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Rizici na nivou visokog, srednjeg i nižeg menadzmenta u procesu primjene i sprovođenja procedura odlučivanja, delegiranja ovlašćenja, korišćenje diskrecionih ovlašćenja, Primanje poklona (javnih funkcionera) suprotno odredbama Zakona o sprječavanju korupcije, nepoštovanje zakonske obaveze evidentiranja primljenih poklona i njihove vrijednosti i nedostavljanje Agenciji za sprječavanje korupcije izvoda iz evidencije poklona.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Sprovođenje procedura odlučivanja, donošenja opštih i pojedinačnih akata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Sprovođenje nadzornih i kontrolnih mehanizama.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7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Puna transparentnost u procedurama odlučivanja u oblastima iz nadležnosti institucije.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16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16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16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20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4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4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4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20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14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14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400" w:type="dxa"/>
          </w:tcPr>
          <w:p w:rsidR="00AF1EC3" w:rsidRDefault="00AF1EC3" w:rsidP="004A0D08">
            <w:pPr>
              <w:pStyle w:val="EMPTYCELLSTYLE"/>
            </w:pPr>
          </w:p>
        </w:tc>
        <w:tc>
          <w:tcPr>
            <w:tcW w:w="1200" w:type="dxa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398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9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9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unapređenja rada u odnosu na preporuke DRI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praćenje propisa; Donošenje opštih i pojedinačnih akata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9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svih relevantnih subjekata i jedinica prilikom kreiranja politike razvoja i upravljanja.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5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Primjenjivati modele za procjenu učinkovitosti i uspješnosti organizacije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Redovno u toku godine izvještavati o sprovođenju strateških dokumenata, planova i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36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Nepostojanje jasne strategije upravljanja, misije i vizije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 unapređenja rada u odnosu na preporuke DRI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praćenje propisa; Donošenje opštih i pojedinačnih akata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kreiranje politike razvoja i upravljanja (utvrđivanje misije, vizije, strategija i planova)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6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programa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356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5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5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1.3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urednici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AF1EC3" w:rsidTr="004A0D08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Povrede profesionalnih, etičkih pravila i pristrasno ponašanje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postojeći zakoni i podzakonska akta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5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Negativna ocjena javnog mnjenja i gubitak povjerenja javnosti u rad institucije zbog nedovoljne transparentnosti i informisanja javnosti.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Omogućiti dostupnost i preglednost relevantnih dokumenata na internet stranici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Analiza rada svih u redakciji, posebno u smislu poštovanja profesionlanih standarda, programskih principa i Kodeksa novinara.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318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1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1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1.4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Rukovođenje i upravljanje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148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neispunjavanje obaveza koje su predviđene Zakonom o finansiranju političkih subjekata i izbornih kampanja 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finansiranju političkih subjekata i izbornih kampanja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1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trošenja sredstava i zapošljavanja u toku izborne kampanje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u toku izborne kampanje objavljivati i dostavljati Agenciji za sprječavanje korupcije sve dokumente shodno Zakonu o finansiranju političkih subjekata i izbornih kampanja (analitičke kartice, putne naloge i odluke o zapošljavanju sa pratećom dokumentacijom)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8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94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9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29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7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nepotpuno dostavljanje izvještaja o imovini i prihodima organa upravljanja (direktor i članovi Savjeta)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>Mogućnost nastanka sukoba interesa prilikom donošenja odluka i sprovođenja zakonskih procedura;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 postoje jasni kriterijumi za objektivnu ocjenu rada i nagrađivanja 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dostavljati Izvještaje o imovini i prihodima javnih funkcionera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predsjednik i članovi Savjeta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31.03.2025.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interno uputstvo za kontrolu i evidenciju postojanja sukoba interesa i periodična kontrola zahtjeva za izuzeće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5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324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2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2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2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službenika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Povećanje transparentnosti prilikom ocjenjivanja i nagrađivanja službenika na način što će se rezultati ocjenjivanja i spisak nagrađenih službenika javno objavljivati na oglasnoj tabli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kontinuireno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9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430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43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42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2.2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Primanje nedozvoljenih poklona ili druge nedozvoljene koristi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43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zaposlenih o obavezi prijavljivanja poklona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i objaviti obavještenje kojim će se svi službenici upoznati o obavezi prijavljivanja svih poklona a neposredni rukovodioci obavezati da ažurno vode evidenciju o primljenim poklonima i izvještavaju  nadležnu službu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interno uputstvo o vođenju evidencije primljenih poklona zaposlenih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352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5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5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5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Nedovoljno razvijen nivo svijesti zaposlenih za prijavljivanje korupcije i drugih nezakonitih radnji unutar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Edukacija zaposlenih o mehanizmima prijavljivanja korupcije i drugih nezakonitih radnji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unutar  institucije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Uvesti edukaciju prema ciljnim grupama, posebno prema službenicima koji pokrivaju rizične grupe poslova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,najmanje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2 puta godišnje. Uvesti obavezu  da se na svim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9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6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68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6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6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Obuke i seminari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6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Nedovoljno razvijen nivo svijesti zaposlenih za prijavljivanje korupcije i drugih nezakonitih radnji unutar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9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kolegijumima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raspravlja i o temi integriteta i prevencije korupcije kao jednoj od obaveznih tačaka dnevnog reda.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42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4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24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2.4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Neprijavljivanje korupcije i drugih nezakonitih radnji</w:t>
                        </w:r>
                      </w:p>
                    </w:tc>
                  </w:tr>
                  <w:tr w:rsidR="00AF1EC3" w:rsidTr="004A0D08">
                    <w:trPr>
                      <w:trHeight w:hRule="exact" w:val="1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ugrožavanje službenog lica kod otkrivanja i prijavljivanja sumnje na korupcju i druge povrede integriteta 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sprječavanju korupcije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tajnih podataka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zaštiti diskriminacije na radnom mjestu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4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zaštite identiteta i prava zviždača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Postupati po preporukama Agencije za sprječavanje korupcije ( u slučajevima kad Agencija sprovodi postupak po prijavi) i izvještavati Agenciju o preduzetim radnjama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odgovorno lice za prijem i postupanje po prijavi zviždača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0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0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9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2.5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principa transparentnosti</w:t>
                        </w:r>
                      </w:p>
                    </w:tc>
                  </w:tr>
                  <w:tr w:rsidR="00AF1EC3" w:rsidTr="004A0D08">
                    <w:trPr>
                      <w:trHeight w:hRule="exact" w:val="92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Nezakonit proces planiranja i sprovođenja procedure zapošljavanja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postojeći zakoni i podzakonska akta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radu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0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transparentnost prilikom oglašavanja slobodnih radnih mjesta.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Postupati po odredbama Zakona o radu i Pravilniku o unutrašnjoj organizaciji i sistematizaciji radnih mjesta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,.</w:t>
                        </w:r>
                        <w:proofErr w:type="gramEnd"/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5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46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58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5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5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2.6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Neblagovremeno i neažurno obavljanje povjerenih poslova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Nestručan i neprofesionalan rad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5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Nedostatak stručnog znanja i vještina kadra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sprovođenje plana i programa stručnog usavršavanja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4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68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6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6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2.7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Neefikasna i neracionalna kadrovska politika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6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Nedovoljni kadrovski kapaciteti u određenim organizacionim jedinicama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3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77ED38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zelena"/>
                                      <w:jc w:val="center"/>
                                    </w:pPr>
                                    <w:r>
                                      <w:t>12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Izvršiti procjenu potrebnog kadra za efikasno sprovođenje poslova iz nadležnosti institucije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↔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50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2.8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ostali zaposleni 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Podjela radnih zadataka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Nedovoljno jasna podjela i razgraničenja sistema kontrole i vršenja ovlašćenja zbog velike koncetracije zadataka na samo jednoj osobi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Adekvatno popunjavanje radnih mjesta u organizacionim jedinicama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6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0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20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2.9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Kadrovska politika, etično i profesionalno ponašanje zaposlenih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svi zaposleni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0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 sprovođenje nadzora i kontrole nad radom organizacionih jedinica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izvještavanje o sprovedenim kontrolama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Praćenje realizacije preporuka za unaprjeđenje rada 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7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372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7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7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7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budžeta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9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Osigurati učešće svih relevantnih subjekata i jedinica prilikom planiranja budžeta, dostavljanje Savjetu predlog budžeta sa iskazanim potrebama za narednu godinu.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2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4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Pohađati relevantne obuke i seminare na temu planiranja budžeta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finansijsko računovodstvenih poslova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72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7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27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planiranje i izvršavanje budžeta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7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i nedovoljno transparentno trošenje budžetskih sredstava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sprovođenje unutrašnjih finansijskih kontrola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Angažovanje nezavisnog revizora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jednom godišnje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54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5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25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3.3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sprovođenje postupaka javnih nabavki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Sukob interesa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 oblici kršenja principa transparentnosti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nezakonitost i narušavanje 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portal javnih nabavki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javnim nabavkama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5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Nedovoljna transparentnost javnih nabavki, kao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  trošenje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sredstava predviđenih planom javnih nabavki.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Objavljivati pozive za učešće u postupcima javnih nabavki i druge dokumente, kao i izvještaje polugodišnje i godišnje.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Unijeti antikorupcijsku klauzulu u sve ugovore o javnim nabavkama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6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10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1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0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integriteta u postupcima javnih nabavki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portal javnih nabavki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javnim nabavkama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1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Nedovoljna transparentnost javnih nabavki, kao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  trošenje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sredstava predviđenih planom javnih nabavki.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3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800"/>
                    </w:trPr>
                    <w:tc>
                      <w:tcPr>
                        <w:tcW w:w="3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62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62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260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3.4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Planiranje i upravljanje finansijama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Iskorišćavanje javne funkcije ili službenog položaja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Etički kodeks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Inspekcijska kontrola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62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Davanje prednosti određenoj firmi u procesu javne nabavke, na način da se tehnička specifikacija prilagođava za određenu firmu.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Promjena sistema tako da više eksperata radi na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tehničkoj  specifikaciji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koja ne smije sadržati diskriminatorske kriterijume.Poštovanje pravila potsupka utvrđenih Zakonom o javnim nabavkama.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službenik za javne nabavke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8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86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28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28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28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Neadekvatno postupanje sa službenom dokumentacijom i informacijama zbog nedovoljnih mjera fizičke bezbjednosti i tehničke sigurnosti. Nedeovoljana IT bezbjednost podataka kao i čuvanje istih.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Izvršiti analizu da li su mjere fizičke i tehničke bezbjednosti efikasne i primljenjive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Obezbijediti kontinuirani stručni nadzor nad podacima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58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5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5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Pojačan stručni nadzor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5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IT bezbjednost podataka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52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Obučiti zaposlene o bezbjednom rukovanju podacima u elektronskoj formi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rukovodioci organizacionih jedinica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50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50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48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4.3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Ugrožavanje zaštite podataka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50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zaštita povjerljivih podataka zbog neadekvatnih mjera administrativne zaštite tajnih podataka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30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Donijeti odluke kojim će se označiti stepen tajnosti podataka koji su u posjedu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34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3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3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organizator administrativnih i opštih poslova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Nestručan i neprofesionalan rad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3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Neadekvatan ili neefikasan sistem kontrole nad prijemom i razvrstavanjem dokumentacije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Vršiti redovnu kontrolu nad prijemom i razvrstavanjem dokumentacije u cilju sprječavanja gubljenja, oštećenja ili neevidentiranja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6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rukovodilac službe ekonomsko finansijskih poslova</w:t>
                        </w: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8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4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36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4.4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Čuvanje i bezbjednost podataka i dokumenata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neposredni rukovodioci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Curenje informacija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Nesavjestan rad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Nestručan i neprofesionalan rad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Edukacija</w:t>
                        </w:r>
                      </w:p>
                    </w:tc>
                  </w:tr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Interna akta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Neadekvatan ili neefikasan sistem kontrole nad prijemom i razvrstavanjem dokumentacije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dokumentacije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organizator administrativnih i opštih poslova</w:t>
                        </w: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6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4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354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354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352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 oblici kršenja principa transparentnosti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354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Neobjavljivanje dokumenata shodno Zakonu o slobodnom pristupu informacijama, kao i ostalih informacija od značaja za građane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Objaviti Vodič za slobodan pristup informacijama na internet stranici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Redovno objavljivati i ažurirati propise koji regulišu rad ustanove na internet stranici, u skladu sa članom 12 ZSPI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5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136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136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134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t>5.2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slobodan pristup informacijama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Donošenje nezakonitih odluka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 o slobodnom pristupu informacijama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Vodič za slobodan pristup informacijama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136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Neosnovano uskraćivanje podnosiocu zahtjeva pristup informaciji, neobavještavanje podnosioca zahtjeva o rješavanju zahtjeva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16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Izvještavati o broju podnijetih i riješenih zahtjeva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↓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20"/>
        </w:trPr>
        <w:tc>
          <w:tcPr>
            <w:tcW w:w="16000" w:type="dxa"/>
            <w:gridSpan w:val="13"/>
          </w:tcPr>
          <w:p w:rsidR="00AF1EC3" w:rsidRDefault="00AF1EC3" w:rsidP="004A0D08">
            <w:pPr>
              <w:pStyle w:val="EMPTYCELLSTYLE"/>
            </w:pPr>
          </w:p>
        </w:tc>
      </w:tr>
      <w:tr w:rsidR="00AF1EC3" w:rsidTr="004A0D08">
        <w:trPr>
          <w:trHeight w:hRule="exact" w:val="4080"/>
        </w:trPr>
        <w:tc>
          <w:tcPr>
            <w:tcW w:w="16000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600"/>
              <w:gridCol w:w="1600"/>
              <w:gridCol w:w="1600"/>
              <w:gridCol w:w="1600"/>
              <w:gridCol w:w="2000"/>
              <w:gridCol w:w="1200"/>
              <w:gridCol w:w="6400"/>
            </w:tblGrid>
            <w:tr w:rsidR="00AF1EC3" w:rsidTr="004A0D08">
              <w:trPr>
                <w:trHeight w:hRule="exact" w:val="4080"/>
              </w:trPr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0"/>
                    <w:gridCol w:w="1200"/>
                  </w:tblGrid>
                  <w:tr w:rsidR="00AF1EC3" w:rsidTr="004A0D08">
                    <w:trPr>
                      <w:trHeight w:hRule="exact" w:val="4060"/>
                    </w:trPr>
                    <w:tc>
                      <w:tcPr>
                        <w:tcW w:w="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</w:rPr>
                          <w:lastRenderedPageBreak/>
                          <w:t>6.1</w:t>
                        </w:r>
                      </w:p>
                    </w:tc>
                    <w:tc>
                      <w:tcPr>
                        <w:tcW w:w="1200" w:type="dxa"/>
                        <w:tcMar>
                          <w:top w:w="0" w:type="dxa"/>
                          <w:left w:w="0" w:type="dxa"/>
                          <w:bottom w:w="20" w:type="dxa"/>
                          <w:right w:w="0" w:type="dxa"/>
                        </w:tcMar>
                      </w:tcPr>
                      <w:p w:rsidR="00AF1EC3" w:rsidRDefault="00AF1EC3" w:rsidP="004A0D08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odnosi s javnošću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Nedozvoljeno lobiranje ili drugi nejavni uticaj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drugi oblici kršenja principa transparentnosti</w:t>
                        </w:r>
                      </w:p>
                    </w:tc>
                  </w:tr>
                  <w:tr w:rsidR="00AF1EC3" w:rsidTr="004A0D08">
                    <w:trPr>
                      <w:trHeight w:hRule="exact" w:val="5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Narušavanje integriteta institucije</w:t>
                        </w:r>
                      </w:p>
                    </w:tc>
                  </w:tr>
                  <w:tr w:rsidR="00AF1EC3" w:rsidTr="004A0D08">
                    <w:trPr>
                      <w:trHeight w:hRule="exact" w:val="74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Gubitak povjerenja građana u rad službenika i institucije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6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600"/>
                  </w:tblGrid>
                  <w:tr w:rsidR="00AF1EC3" w:rsidTr="004A0D08">
                    <w:trPr>
                      <w:trHeight w:hRule="exact" w:val="36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Zakoni i podzakonska akta</w:t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16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Princip četiri oka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20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</w:tblGrid>
                  <w:tr w:rsidR="00AF1EC3" w:rsidTr="004A0D08">
                    <w:trPr>
                      <w:trHeight w:hRule="exact" w:val="4080"/>
                    </w:trPr>
                    <w:tc>
                      <w:tcPr>
                        <w:tcW w:w="20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Nedovoljna informisanost javnosti o radu institucije.</w:t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  <w:t xml:space="preserve">Nedovoljna i nekoordinisana saradnja između različitih organizacionih </w:t>
                        </w:r>
                        <w:proofErr w:type="gramStart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jedinica .</w:t>
                        </w:r>
                        <w:proofErr w:type="gramEnd"/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 </w:t>
                        </w: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200"/>
                  </w:tblGrid>
                  <w:tr w:rsidR="00AF1EC3" w:rsidTr="004A0D08">
                    <w:trPr>
                      <w:trHeight w:hRule="exact" w:val="620"/>
                    </w:trPr>
                    <w:tc>
                      <w:tcPr>
                        <w:tcW w:w="1200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  <w:gridCol w:w="400"/>
                          <w:gridCol w:w="400"/>
                        </w:tblGrid>
                        <w:tr w:rsidR="00AF1EC3" w:rsidTr="004A0D08">
                          <w:trPr>
                            <w:trHeight w:hRule="exact" w:val="620"/>
                          </w:trPr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4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tcBorders>
                                      <w:left w:val="single" w:sz="8" w:space="0" w:color="000000"/>
                                      <w:right w:val="single" w:sz="8" w:space="0" w:color="000000"/>
                                    </w:tcBorders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5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  <w:tc>
                            <w:tcPr>
                              <w:tcW w:w="400" w:type="dxa"/>
                              <w:tc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</w:tcBorders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tbl>
                              <w:tblPr>
                                <w:tblW w:w="0" w:type="auto"/>
                                <w:tblLayout w:type="fixed"/>
                                <w:tblCellMar>
                                  <w:left w:w="10" w:type="dxa"/>
                                  <w:right w:w="1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00"/>
                              </w:tblGrid>
                              <w:tr w:rsidR="00AF1EC3" w:rsidTr="004A0D08">
                                <w:trPr>
                                  <w:trHeight w:hRule="exact" w:val="620"/>
                                </w:trPr>
                                <w:tc>
                                  <w:tcPr>
                                    <w:tcW w:w="400" w:type="dxa"/>
                                    <w:shd w:val="clear" w:color="auto" w:fill="FF9900"/>
                                    <w:tcMar>
                                      <w:top w:w="0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p w:rsidR="00AF1EC3" w:rsidRDefault="00AF1EC3" w:rsidP="004A0D08">
                                    <w:pPr>
                                      <w:pStyle w:val="narandzasta"/>
                                      <w:jc w:val="center"/>
                                    </w:pPr>
                                    <w:r>
                                      <w:t>20</w:t>
                                    </w:r>
                                  </w:p>
                                </w:tc>
                              </w:tr>
                            </w:tbl>
                            <w:p w:rsidR="00AF1EC3" w:rsidRDefault="00AF1EC3" w:rsidP="004A0D08">
                              <w:pPr>
                                <w:pStyle w:val="EMPTYCELLSTYLE"/>
                              </w:pP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  <w:tc>
                <w:tcPr>
                  <w:tcW w:w="6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0"/>
                    <w:gridCol w:w="1400"/>
                    <w:gridCol w:w="1400"/>
                    <w:gridCol w:w="400"/>
                    <w:gridCol w:w="1200"/>
                  </w:tblGrid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 xml:space="preserve">Povećati broj informacija o radu institucije 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 w:val="restart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0"/>
                        </w:tblGrid>
                        <w:tr w:rsidR="00AF1EC3" w:rsidTr="004A0D08">
                          <w:trPr>
                            <w:trHeight w:hRule="exact" w:val="600"/>
                          </w:trPr>
                          <w:tc>
                            <w:tcPr>
                              <w:tcW w:w="400" w:type="dxa"/>
                              <w:tc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cMar>
                            </w:tcPr>
                            <w:p w:rsidR="00AF1EC3" w:rsidRDefault="00AF1EC3" w:rsidP="004A0D08">
                              <w:pPr>
                                <w:jc w:val="center"/>
                              </w:pPr>
                              <w:r>
                                <w:rPr>
                                  <w:rFonts w:ascii="DejaVu Sans" w:eastAsia="DejaVu Sans" w:hAnsi="DejaVu Sans" w:cs="DejaVu Sans"/>
                                  <w:color w:val="000000"/>
                                </w:rPr>
                                <w:t>↑</w:t>
                              </w:r>
                            </w:p>
                          </w:tc>
                        </w:tr>
                      </w:tbl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Unaprijediti kvalitet i kvantitet informacija na web stranici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Sprovoditi ispitivanje javnog mnjenja o radu institucije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direktor</w:t>
                        </w: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kontinuirano</w:t>
                        </w: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 w:val="restar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 w:right="40"/>
                        </w:pP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br/>
                        </w: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  <w:vMerge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1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0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ind w:left="40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  <w:tr w:rsidR="00AF1EC3" w:rsidTr="004A0D08">
                    <w:trPr>
                      <w:trHeight w:hRule="exact" w:val="320"/>
                    </w:trPr>
                    <w:tc>
                      <w:tcPr>
                        <w:tcW w:w="20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4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400" w:type="dxa"/>
                        <w:vMerge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1200" w:type="dxa"/>
                      </w:tcPr>
                      <w:p w:rsidR="00AF1EC3" w:rsidRDefault="00AF1EC3" w:rsidP="004A0D08">
                        <w:pPr>
                          <w:pStyle w:val="EMPTYCELLSTYLE"/>
                        </w:pPr>
                      </w:p>
                    </w:tc>
                  </w:tr>
                </w:tbl>
                <w:p w:rsidR="00AF1EC3" w:rsidRDefault="00AF1EC3" w:rsidP="004A0D08">
                  <w:pPr>
                    <w:pStyle w:val="EMPTYCELLSTYLE"/>
                  </w:pPr>
                </w:p>
              </w:tc>
            </w:tr>
          </w:tbl>
          <w:p w:rsidR="00AF1EC3" w:rsidRDefault="00AF1EC3" w:rsidP="004A0D08">
            <w:pPr>
              <w:pStyle w:val="EMPTYCELLSTYLE"/>
            </w:pPr>
          </w:p>
        </w:tc>
      </w:tr>
    </w:tbl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AF1EC3" w:rsidRDefault="00AF1EC3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6. ODLUKA O USVAJANJU I STUPANJU NA SNAGU PLANA INTEGRITETA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„ RADIO KOTOR“ DOO</w:t>
      </w:r>
    </w:p>
    <w:p w:rsidR="00390674" w:rsidRDefault="00333BDC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Broj: </w:t>
      </w:r>
      <w:r w:rsidR="00A3040F">
        <w:rPr>
          <w:rFonts w:ascii="Times New Roman" w:hAnsi="Times New Roman" w:cs="Times New Roman"/>
          <w:sz w:val="24"/>
          <w:szCs w:val="24"/>
          <w:lang w:val="sr-Latn-ME"/>
        </w:rPr>
        <w:t>01-</w:t>
      </w:r>
      <w:r w:rsidR="003324DF">
        <w:rPr>
          <w:rFonts w:ascii="Times New Roman" w:hAnsi="Times New Roman" w:cs="Times New Roman"/>
          <w:sz w:val="24"/>
          <w:szCs w:val="24"/>
          <w:lang w:val="sr-Latn-ME"/>
        </w:rPr>
        <w:t xml:space="preserve"> 251</w:t>
      </w:r>
      <w:r w:rsidR="00A3040F">
        <w:rPr>
          <w:rFonts w:ascii="Times New Roman" w:hAnsi="Times New Roman" w:cs="Times New Roman"/>
          <w:sz w:val="24"/>
          <w:szCs w:val="24"/>
          <w:lang w:val="sr-Latn-ME"/>
        </w:rPr>
        <w:t xml:space="preserve"> /24</w:t>
      </w:r>
      <w:r w:rsidR="0039067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390674">
        <w:rPr>
          <w:rFonts w:ascii="Times New Roman" w:hAnsi="Times New Roman" w:cs="Times New Roman"/>
          <w:sz w:val="24"/>
          <w:szCs w:val="24"/>
          <w:lang w:val="sr-Latn-ME"/>
        </w:rPr>
        <w:tab/>
      </w:r>
      <w:r w:rsidR="00390674"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90674" w:rsidRDefault="00E60249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Kotor, 26</w:t>
      </w:r>
      <w:r w:rsidR="00A3040F">
        <w:rPr>
          <w:rFonts w:ascii="Times New Roman" w:hAnsi="Times New Roman" w:cs="Times New Roman"/>
          <w:sz w:val="24"/>
          <w:szCs w:val="24"/>
          <w:lang w:val="sr-Latn-ME"/>
        </w:rPr>
        <w:t>.09.2024</w:t>
      </w:r>
      <w:r w:rsidR="00390674">
        <w:rPr>
          <w:rFonts w:ascii="Times New Roman" w:hAnsi="Times New Roman" w:cs="Times New Roman"/>
          <w:sz w:val="24"/>
          <w:szCs w:val="24"/>
          <w:lang w:val="sr-Latn-ME"/>
        </w:rPr>
        <w:t>. godine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F23A9F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člana 71 stav 1 Zakona o sprječavanju korupcije ("Sl. list Crne Gore", br. 53/14</w:t>
      </w:r>
      <w:r w:rsidR="00F23A9F">
        <w:rPr>
          <w:rFonts w:ascii="Times New Roman" w:hAnsi="Times New Roman" w:cs="Times New Roman"/>
          <w:sz w:val="24"/>
          <w:szCs w:val="24"/>
          <w:lang w:val="sr-Latn-ME"/>
        </w:rPr>
        <w:t>,42/17</w:t>
      </w:r>
      <w:r>
        <w:rPr>
          <w:rFonts w:ascii="Times New Roman" w:hAnsi="Times New Roman" w:cs="Times New Roman"/>
          <w:sz w:val="24"/>
          <w:szCs w:val="24"/>
          <w:lang w:val="sr-Latn-ME"/>
        </w:rPr>
        <w:t>), direktorica Lokalnog javnog emitera „Radio Kotor“ DOO, donosi</w:t>
      </w:r>
    </w:p>
    <w:p w:rsidR="00390674" w:rsidRDefault="00390674" w:rsidP="00390674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32"/>
          <w:szCs w:val="32"/>
          <w:lang w:val="sr-Latn-ME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sr-Latn-ME"/>
        </w:rPr>
        <w:t>ODLUKU</w:t>
      </w: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1)</w:t>
      </w:r>
      <w:r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 Usvaja se i stupa na snagu Plan integriteta “RADIO KOTOR“DOO</w:t>
      </w:r>
      <w:r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2) Zadužuje se menadžer integriteta da najmanje jednom godišnje podnese pisani izvještaj o realizaciji mjera iz plana integriteta. 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3) Zadužuju se svi zaposleni u organu vlasti da na zahtjev menadžera integriteta dostave sve potrebne informacije i dokumenta, neophodna za efikasno sprovođenje plana integriteta.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Obrazloženje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Zakonom o sprječavanju korupcije ("Sl. list Crne Gore", br. 53/14</w:t>
      </w:r>
      <w:r w:rsidR="00F23A9F">
        <w:rPr>
          <w:rFonts w:ascii="Times New Roman" w:hAnsi="Times New Roman" w:cs="Times New Roman"/>
          <w:sz w:val="24"/>
          <w:szCs w:val="24"/>
          <w:lang w:val="sr-Latn-ME"/>
        </w:rPr>
        <w:t>,42/17</w:t>
      </w:r>
      <w:r>
        <w:rPr>
          <w:rFonts w:ascii="Times New Roman" w:hAnsi="Times New Roman" w:cs="Times New Roman"/>
          <w:sz w:val="24"/>
          <w:szCs w:val="24"/>
          <w:lang w:val="sr-Latn-ME"/>
        </w:rPr>
        <w:t>) uvedena je obaveza donošenja planova integriteta, u skladu sa Pravilima za izradu i sprovođenje plana integriteta, koja donosi Agencija za sprječavanje korupcije.</w:t>
      </w:r>
      <w:r w:rsidR="00A3040F">
        <w:rPr>
          <w:rFonts w:ascii="Times New Roman" w:hAnsi="Times New Roman" w:cs="Times New Roman"/>
          <w:sz w:val="24"/>
          <w:szCs w:val="24"/>
          <w:lang w:val="sr-Latn-ME"/>
        </w:rPr>
        <w:t xml:space="preserve"> S tim u vezi, Rješenjem br. 01-183/1/24 od 05.08.2024</w:t>
      </w:r>
      <w:r>
        <w:rPr>
          <w:rFonts w:ascii="Times New Roman" w:hAnsi="Times New Roman" w:cs="Times New Roman"/>
          <w:sz w:val="24"/>
          <w:szCs w:val="24"/>
          <w:lang w:val="sr-Latn-ME"/>
        </w:rPr>
        <w:t>. godine, formirana je radna grupa za pripremu i izradu plana integriteta, koj</w:t>
      </w:r>
      <w:r w:rsidR="004A37B2">
        <w:rPr>
          <w:rFonts w:ascii="Times New Roman" w:hAnsi="Times New Roman" w:cs="Times New Roman"/>
          <w:sz w:val="24"/>
          <w:szCs w:val="24"/>
          <w:lang w:val="sr-Latn-ME"/>
        </w:rPr>
        <w:t>a je u kontinuitetu radila od 15</w:t>
      </w:r>
      <w:r w:rsidR="00A3040F">
        <w:rPr>
          <w:rFonts w:ascii="Times New Roman" w:hAnsi="Times New Roman" w:cs="Times New Roman"/>
          <w:sz w:val="24"/>
          <w:szCs w:val="24"/>
          <w:lang w:val="sr-Latn-ME"/>
        </w:rPr>
        <w:t>.08. 2024. god. do 23.09. 2024</w:t>
      </w:r>
      <w:r>
        <w:rPr>
          <w:rFonts w:ascii="Times New Roman" w:hAnsi="Times New Roman" w:cs="Times New Roman"/>
          <w:sz w:val="24"/>
          <w:szCs w:val="24"/>
          <w:lang w:val="sr-Latn-ME"/>
        </w:rPr>
        <w:t>. god. i koja je pripremila i direktorici dostavila na odobravanje i usvajanje prijedlog Plana integriteta, koji je u cijelosti prihvaćen.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Na osnovu izloženog, riješeno je kao u dispozitivu ove odluke.</w:t>
      </w:r>
    </w:p>
    <w:p w:rsidR="00390674" w:rsidRDefault="00390674" w:rsidP="00390674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Odluka stupa na snagu danom donošenja.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PRAVNA POUKA</w:t>
      </w:r>
      <w:r>
        <w:rPr>
          <w:rFonts w:ascii="Times New Roman" w:hAnsi="Times New Roman" w:cs="Times New Roman"/>
          <w:sz w:val="24"/>
          <w:szCs w:val="24"/>
          <w:lang w:val="sr-Latn-ME"/>
        </w:rPr>
        <w:t xml:space="preserve">: Protiv ove odluke može se izjaviti žalba nadležnoj Komisiji za žalbe u roku od 8 dana od dana objave iste. 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  <w:t xml:space="preserve">      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</w:t>
      </w:r>
      <w:r w:rsidR="00A3040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VD  Direktorke</w:t>
      </w: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,</w:t>
      </w:r>
      <w:bookmarkStart w:id="0" w:name="_GoBack"/>
      <w:bookmarkEnd w:id="0"/>
    </w:p>
    <w:p w:rsidR="00780261" w:rsidRDefault="00390674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</w:t>
      </w:r>
    </w:p>
    <w:p w:rsidR="00780261" w:rsidRDefault="00780261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:rsidR="00390674" w:rsidRDefault="00780261" w:rsidP="00390674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</w:t>
      </w:r>
      <w:r w:rsidR="00EC586D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s.r.  </w:t>
      </w:r>
      <w:r w:rsidR="00390674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Vjera Banićević</w:t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DOSTAVLJENO: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na oglasnoj tabli</w:t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  <w:r>
        <w:rPr>
          <w:rFonts w:ascii="Times New Roman" w:hAnsi="Times New Roman" w:cs="Times New Roman"/>
          <w:sz w:val="24"/>
          <w:szCs w:val="24"/>
          <w:lang w:val="sr-Latn-ME"/>
        </w:rPr>
        <w:tab/>
      </w:r>
    </w:p>
    <w:p w:rsidR="00390674" w:rsidRDefault="00390674" w:rsidP="00390674">
      <w:pPr>
        <w:pStyle w:val="NoSpacing"/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>- a/a</w:t>
      </w:r>
    </w:p>
    <w:sectPr w:rsidR="00390674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34F7" w:rsidRDefault="006934F7">
      <w:r>
        <w:separator/>
      </w:r>
    </w:p>
  </w:endnote>
  <w:endnote w:type="continuationSeparator" w:id="0">
    <w:p w:rsidR="006934F7" w:rsidRDefault="00693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2D" w:rsidRDefault="008F0C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7089E">
      <w:rPr>
        <w:noProof/>
      </w:rPr>
      <w:t>8</w:t>
    </w:r>
    <w:r>
      <w:fldChar w:fldCharType="end"/>
    </w:r>
  </w:p>
  <w:p w:rsidR="00C2382D" w:rsidRDefault="006934F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382D" w:rsidRDefault="008F0C3F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586D">
      <w:rPr>
        <w:noProof/>
      </w:rPr>
      <w:t>1</w:t>
    </w:r>
    <w:r>
      <w:fldChar w:fldCharType="end"/>
    </w:r>
  </w:p>
  <w:p w:rsidR="00C2382D" w:rsidRDefault="006934F7" w:rsidP="00C2382D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3D3D7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586D">
      <w:rPr>
        <w:noProof/>
      </w:rPr>
      <w:t>19</w:t>
    </w:r>
    <w:r>
      <w:fldChar w:fldCharType="end"/>
    </w:r>
  </w:p>
  <w:p w:rsidR="003D3D7C" w:rsidRPr="00C2382D" w:rsidRDefault="003D3D7C">
    <w:pPr>
      <w:pStyle w:val="Footer"/>
      <w:rPr>
        <w:lang w:val="en-US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Pr="00C2382D" w:rsidRDefault="003D3D7C" w:rsidP="00C2382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C586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34F7" w:rsidRDefault="006934F7">
      <w:r>
        <w:separator/>
      </w:r>
    </w:p>
  </w:footnote>
  <w:footnote w:type="continuationSeparator" w:id="0">
    <w:p w:rsidR="006934F7" w:rsidRDefault="006934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6934F7">
    <w:pPr>
      <w:pStyle w:val="Header"/>
    </w:pPr>
    <w:r>
      <w:rPr>
        <w:noProof/>
        <w:lang w:val="en-US"/>
      </w:rPr>
      <w:pict>
        <v:rect id="_x0000_s2049" style="position:absolute;margin-left:796.65pt;margin-top:280.95pt;width:45.5pt;height:25.95pt;z-index:251659264;mso-position-horizontal-relative:page;mso-position-vertical-relative:page" o:allowincell="f" stroked="f">
          <v:textbox style="mso-next-textbox:#_x0000_s2049">
            <w:txbxContent>
              <w:p w:rsidR="003D3D7C" w:rsidRPr="00E54054" w:rsidRDefault="003D3D7C" w:rsidP="0051582A"/>
            </w:txbxContent>
          </v:textbox>
          <w10:wrap anchorx="page" anchory="margin"/>
        </v:rect>
      </w:pict>
    </w:r>
  </w:p>
  <w:p w:rsidR="003D3D7C" w:rsidRDefault="003D3D7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3D7C" w:rsidRDefault="003D3D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2556D"/>
    <w:multiLevelType w:val="hybridMultilevel"/>
    <w:tmpl w:val="005AFA16"/>
    <w:lvl w:ilvl="0" w:tplc="0122BC8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F011E6"/>
    <w:multiLevelType w:val="hybridMultilevel"/>
    <w:tmpl w:val="17800E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80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960"/>
    <w:rsid w:val="00065063"/>
    <w:rsid w:val="000F2E00"/>
    <w:rsid w:val="001B4960"/>
    <w:rsid w:val="001D5A71"/>
    <w:rsid w:val="001F169A"/>
    <w:rsid w:val="00315C78"/>
    <w:rsid w:val="003324DF"/>
    <w:rsid w:val="00333BDC"/>
    <w:rsid w:val="00390674"/>
    <w:rsid w:val="003945ED"/>
    <w:rsid w:val="003D3D7C"/>
    <w:rsid w:val="004A37B2"/>
    <w:rsid w:val="00625DE7"/>
    <w:rsid w:val="00633143"/>
    <w:rsid w:val="006934F7"/>
    <w:rsid w:val="00736604"/>
    <w:rsid w:val="00780261"/>
    <w:rsid w:val="007E34BD"/>
    <w:rsid w:val="00857DE2"/>
    <w:rsid w:val="0088654A"/>
    <w:rsid w:val="008F0C3F"/>
    <w:rsid w:val="00A0615F"/>
    <w:rsid w:val="00A20975"/>
    <w:rsid w:val="00A3040F"/>
    <w:rsid w:val="00A86812"/>
    <w:rsid w:val="00AF1EC3"/>
    <w:rsid w:val="00B7089E"/>
    <w:rsid w:val="00BC5707"/>
    <w:rsid w:val="00C2599F"/>
    <w:rsid w:val="00C874B8"/>
    <w:rsid w:val="00CD5BEE"/>
    <w:rsid w:val="00CE1955"/>
    <w:rsid w:val="00D22D78"/>
    <w:rsid w:val="00DE368C"/>
    <w:rsid w:val="00E225C3"/>
    <w:rsid w:val="00E60249"/>
    <w:rsid w:val="00E669BE"/>
    <w:rsid w:val="00EC586D"/>
    <w:rsid w:val="00EC5E7F"/>
    <w:rsid w:val="00ED40BA"/>
    <w:rsid w:val="00ED63DD"/>
    <w:rsid w:val="00F23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3113ECB8-F60D-40D8-A139-3A2A8CB4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TableTH">
    <w:name w:val="Table_TH"/>
    <w:qFormat/>
    <w:rPr>
      <w:rFonts w:ascii="SansSerif" w:eastAsia="SansSerif" w:hAnsi="SansSerif" w:cs="SansSerif"/>
      <w:color w:val="000000"/>
    </w:rPr>
  </w:style>
  <w:style w:type="paragraph" w:customStyle="1" w:styleId="TableCH">
    <w:name w:val="Table_CH"/>
    <w:qFormat/>
    <w:rPr>
      <w:rFonts w:ascii="SansSerif" w:eastAsia="SansSerif" w:hAnsi="SansSerif" w:cs="SansSerif"/>
      <w:color w:val="000000"/>
    </w:rPr>
  </w:style>
  <w:style w:type="paragraph" w:customStyle="1" w:styleId="TableTD">
    <w:name w:val="Table_TD"/>
    <w:qFormat/>
    <w:rPr>
      <w:rFonts w:ascii="SansSerif" w:eastAsia="SansSerif" w:hAnsi="SansSerif" w:cs="SansSerif"/>
      <w:color w:val="000000"/>
    </w:rPr>
  </w:style>
  <w:style w:type="paragraph" w:customStyle="1" w:styleId="narandzasta">
    <w:name w:val="narandzasta"/>
    <w:qFormat/>
    <w:rPr>
      <w:rFonts w:ascii="SansSerif" w:eastAsia="SansSerif" w:hAnsi="SansSerif" w:cs="SansSerif"/>
      <w:color w:val="000000"/>
    </w:rPr>
  </w:style>
  <w:style w:type="paragraph" w:customStyle="1" w:styleId="zelena">
    <w:name w:val="zelena"/>
    <w:qFormat/>
    <w:rPr>
      <w:rFonts w:ascii="SansSerif" w:eastAsia="SansSerif" w:hAnsi="SansSerif" w:cs="SansSerif"/>
      <w:color w:val="000000"/>
    </w:rPr>
  </w:style>
  <w:style w:type="paragraph" w:customStyle="1" w:styleId="crvena">
    <w:name w:val="crvena"/>
    <w:qFormat/>
    <w:rPr>
      <w:rFonts w:ascii="SansSerif" w:eastAsia="SansSerif" w:hAnsi="SansSerif" w:cs="SansSerif"/>
      <w:color w:val="000000"/>
    </w:rPr>
  </w:style>
  <w:style w:type="paragraph" w:customStyle="1" w:styleId="Style1">
    <w:name w:val="Style1"/>
    <w:qFormat/>
    <w:rPr>
      <w:rFonts w:ascii="SansSerif" w:eastAsia="SansSerif" w:hAnsi="SansSerif" w:cs="SansSerif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F0C3F"/>
    <w:pPr>
      <w:tabs>
        <w:tab w:val="center" w:pos="4680"/>
        <w:tab w:val="right" w:pos="9360"/>
      </w:tabs>
    </w:pPr>
    <w:rPr>
      <w:rFonts w:ascii="Calibri" w:eastAsia="Calibri" w:hAnsi="Calibri"/>
      <w:lang w:val="sl-SI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8F0C3F"/>
    <w:rPr>
      <w:rFonts w:ascii="Calibri" w:eastAsia="Calibri" w:hAnsi="Calibri"/>
      <w:lang w:val="sl-SI" w:eastAsia="x-none"/>
    </w:rPr>
  </w:style>
  <w:style w:type="paragraph" w:styleId="NoSpacing">
    <w:name w:val="No Spacing"/>
    <w:uiPriority w:val="1"/>
    <w:qFormat/>
    <w:rsid w:val="008F0C3F"/>
    <w:rPr>
      <w:rFonts w:ascii="Calibri" w:eastAsia="Calibri" w:hAnsi="Calibri" w:cs="Calibri"/>
      <w:sz w:val="22"/>
      <w:szCs w:val="22"/>
      <w:lang w:val="sr-Latn-CS"/>
    </w:rPr>
  </w:style>
  <w:style w:type="paragraph" w:styleId="Title">
    <w:name w:val="Title"/>
    <w:basedOn w:val="Normal"/>
    <w:link w:val="TitleChar"/>
    <w:qFormat/>
    <w:rsid w:val="00B7089E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B7089E"/>
    <w:rPr>
      <w:b/>
      <w:bCs/>
      <w:sz w:val="36"/>
      <w:szCs w:val="36"/>
      <w:lang w:val="en-GB" w:eastAsia="x-none"/>
    </w:rPr>
  </w:style>
  <w:style w:type="paragraph" w:styleId="Header">
    <w:name w:val="header"/>
    <w:basedOn w:val="Normal"/>
    <w:link w:val="HeaderChar"/>
    <w:uiPriority w:val="99"/>
    <w:unhideWhenUsed/>
    <w:rsid w:val="003D3D7C"/>
    <w:pPr>
      <w:tabs>
        <w:tab w:val="center" w:pos="4680"/>
        <w:tab w:val="right" w:pos="9360"/>
      </w:tabs>
    </w:pPr>
    <w:rPr>
      <w:rFonts w:ascii="Calibri" w:eastAsia="Calibri" w:hAnsi="Calibri"/>
      <w:lang w:val="sl-SI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3D3D7C"/>
    <w:rPr>
      <w:rFonts w:ascii="Calibri" w:eastAsia="Calibri" w:hAnsi="Calibri"/>
      <w:lang w:val="sl-SI" w:eastAsia="x-none"/>
    </w:rPr>
  </w:style>
  <w:style w:type="paragraph" w:styleId="NormalWeb">
    <w:name w:val="Normal (Web)"/>
    <w:basedOn w:val="Normal"/>
    <w:rsid w:val="003D3D7C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5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9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19</Pages>
  <Words>4450</Words>
  <Characters>25366</Characters>
  <Application>Microsoft Office Word</Application>
  <DocSecurity>0</DocSecurity>
  <Lines>211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2024-09-26T10:58:00Z</cp:lastPrinted>
  <dcterms:created xsi:type="dcterms:W3CDTF">2020-09-30T10:57:00Z</dcterms:created>
  <dcterms:modified xsi:type="dcterms:W3CDTF">2024-09-27T08:01:00Z</dcterms:modified>
</cp:coreProperties>
</file>